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4979" w:rsidRDefault="00111327">
      <w:pPr>
        <w:ind w:firstLine="709"/>
        <w:jc w:val="center"/>
        <w:rPr>
          <w:rFonts w:ascii="Times New Roman" w:hAnsi="Times New Roman" w:cs="Times New Roman"/>
          <w:b/>
          <w:sz w:val="28"/>
          <w:szCs w:val="28"/>
        </w:rPr>
      </w:pPr>
      <w:bookmarkStart w:id="0" w:name="_GoBack"/>
      <w:bookmarkEnd w:id="0"/>
      <w:r>
        <w:rPr>
          <w:b/>
          <w:noProof/>
          <w:sz w:val="28"/>
          <w:szCs w:val="28"/>
          <w:lang w:eastAsia="ru-RU"/>
        </w:rPr>
        <w:drawing>
          <wp:inline distT="0" distB="0" distL="0" distR="0">
            <wp:extent cx="694055" cy="7753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4055" cy="775335"/>
                    </a:xfrm>
                    <a:prstGeom prst="rect">
                      <a:avLst/>
                    </a:prstGeom>
                    <a:solidFill>
                      <a:srgbClr val="FFFFFF"/>
                    </a:solidFill>
                    <a:ln w="9525">
                      <a:noFill/>
                      <a:miter lim="800000"/>
                      <a:headEnd/>
                      <a:tailEnd/>
                    </a:ln>
                  </pic:spPr>
                </pic:pic>
              </a:graphicData>
            </a:graphic>
          </wp:inline>
        </w:drawing>
      </w:r>
    </w:p>
    <w:p w:rsidR="001C4979" w:rsidRDefault="001C4979">
      <w:pPr>
        <w:spacing w:after="45"/>
        <w:ind w:firstLine="709"/>
        <w:jc w:val="center"/>
        <w:rPr>
          <w:rFonts w:ascii="Times New Roman" w:hAnsi="Times New Roman" w:cs="Times New Roman"/>
          <w:b/>
          <w:sz w:val="28"/>
          <w:szCs w:val="28"/>
        </w:rPr>
      </w:pPr>
    </w:p>
    <w:p w:rsidR="001C4979" w:rsidRDefault="00C3726B">
      <w:pPr>
        <w:spacing w:after="45"/>
        <w:jc w:val="center"/>
        <w:rPr>
          <w:rFonts w:ascii="Times New Roman" w:eastAsia="Arial" w:hAnsi="Times New Roman" w:cs="Times New Roman"/>
          <w:kern w:val="1"/>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6433820</wp:posOffset>
                </wp:positionH>
                <wp:positionV relativeFrom="paragraph">
                  <wp:posOffset>-720090</wp:posOffset>
                </wp:positionV>
                <wp:extent cx="90805" cy="10521950"/>
                <wp:effectExtent l="13970" t="13335" r="9525" b="889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21950"/>
                        </a:xfrm>
                        <a:prstGeom prst="rect">
                          <a:avLst/>
                        </a:prstGeom>
                        <a:solidFill>
                          <a:srgbClr val="FFFFFF"/>
                        </a:solidFill>
                        <a:ln w="9360" cap="sq">
                          <a:solidFill>
                            <a:srgbClr val="31849B"/>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06.6pt;margin-top:-56.7pt;width:7.15pt;height:82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" strokecolor="#31849b" strokeweight=".26mm">
                <v:stroke endcap="square"/>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-720090</wp:posOffset>
                </wp:positionV>
                <wp:extent cx="90805" cy="10448290"/>
                <wp:effectExtent l="13335" t="13335" r="10160" b="63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48290"/>
                        </a:xfrm>
                        <a:prstGeom prst="rect">
                          <a:avLst/>
                        </a:prstGeom>
                        <a:solidFill>
                          <a:srgbClr val="FFFFFF"/>
                        </a:solidFill>
                        <a:ln w="9360" cap="sq">
                          <a:solidFill>
                            <a:srgbClr val="31849B"/>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1.95pt;margin-top:-56.7pt;width:7.15pt;height:82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" strokecolor="#31849b" strokeweight=".26mm">
                <v:stroke endcap="square"/>
              </v:rect>
            </w:pict>
          </mc:Fallback>
        </mc:AlternateContent>
      </w:r>
      <w:r w:rsidR="001C4979">
        <w:rPr>
          <w:rFonts w:ascii="Times New Roman" w:eastAsia="Arial" w:hAnsi="Times New Roman" w:cs="Times New Roman"/>
          <w:kern w:val="1"/>
          <w:sz w:val="28"/>
          <w:szCs w:val="28"/>
        </w:rPr>
        <w:t xml:space="preserve">Профсоюз работников народного образования и науки </w:t>
      </w:r>
    </w:p>
    <w:p w:rsidR="001C4979" w:rsidRDefault="001C4979">
      <w:pPr>
        <w:spacing w:after="45"/>
        <w:jc w:val="center"/>
      </w:pPr>
      <w:r>
        <w:rPr>
          <w:rFonts w:ascii="Times New Roman" w:eastAsia="Arial" w:hAnsi="Times New Roman" w:cs="Times New Roman"/>
          <w:kern w:val="1"/>
          <w:sz w:val="28"/>
          <w:szCs w:val="28"/>
        </w:rPr>
        <w:t>Российской Федерации</w:t>
      </w:r>
    </w:p>
    <w:p w:rsidR="001C4979" w:rsidRDefault="00C3726B">
      <w:pPr>
        <w:pStyle w:val="af9"/>
        <w:rPr>
          <w:rFonts w:ascii="Cambria" w:hAnsi="Cambria" w:cs="Cambria"/>
          <w:sz w:val="72"/>
          <w:szCs w:val="72"/>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292735</wp:posOffset>
                </wp:positionV>
                <wp:extent cx="6320155" cy="752475"/>
                <wp:effectExtent l="6985" t="6985" r="698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155" cy="752475"/>
                        </a:xfrm>
                        <a:prstGeom prst="rect">
                          <a:avLst/>
                        </a:prstGeom>
                        <a:solidFill>
                          <a:srgbClr val="4BACC6"/>
                        </a:solidFill>
                        <a:ln w="9360" cap="sq">
                          <a:solidFill>
                            <a:srgbClr val="31849B"/>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5pt;margin-top:23.05pt;width:497.65pt;height:59.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" fillcolor="#4bacc6" strokecolor="#31849b" strokeweight=".26mm">
                <v:stroke endcap="square"/>
              </v:rect>
            </w:pict>
          </mc:Fallback>
        </mc:AlternateContent>
      </w:r>
    </w:p>
    <w:p w:rsidR="001C4979" w:rsidRDefault="001C4979">
      <w:pPr>
        <w:pStyle w:val="af9"/>
        <w:rPr>
          <w:rFonts w:ascii="Cambria" w:hAnsi="Cambria" w:cs="Cambria"/>
          <w:sz w:val="36"/>
          <w:szCs w:val="36"/>
        </w:rPr>
      </w:pPr>
    </w:p>
    <w:p w:rsidR="001C4979" w:rsidRDefault="001C4979">
      <w:pPr>
        <w:pStyle w:val="af9"/>
        <w:rPr>
          <w:rFonts w:ascii="Cambria" w:hAnsi="Cambria" w:cs="Cambria"/>
          <w:sz w:val="72"/>
          <w:szCs w:val="72"/>
        </w:rPr>
      </w:pPr>
    </w:p>
    <w:p w:rsidR="001C4979" w:rsidRDefault="001C4979">
      <w:pPr>
        <w:pStyle w:val="af9"/>
        <w:rPr>
          <w:rFonts w:ascii="Cambria" w:hAnsi="Cambria" w:cs="Cambria"/>
          <w:sz w:val="72"/>
          <w:szCs w:val="72"/>
        </w:rPr>
      </w:pPr>
    </w:p>
    <w:p w:rsidR="001C4979" w:rsidRDefault="001C4979">
      <w:pPr>
        <w:pStyle w:val="af9"/>
        <w:rPr>
          <w:rFonts w:ascii="Cambria" w:hAnsi="Cambria" w:cs="Cambria"/>
          <w:sz w:val="72"/>
          <w:szCs w:val="72"/>
        </w:rPr>
      </w:pPr>
    </w:p>
    <w:p w:rsidR="001C4979" w:rsidRDefault="001C4979">
      <w:pPr>
        <w:ind w:firstLine="567"/>
        <w:jc w:val="center"/>
        <w:rPr>
          <w:rFonts w:ascii="Times New Roman" w:hAnsi="Times New Roman" w:cs="Times New Roman"/>
          <w:b/>
          <w:bCs/>
          <w:kern w:val="1"/>
          <w:sz w:val="56"/>
          <w:szCs w:val="56"/>
        </w:rPr>
      </w:pPr>
      <w:r>
        <w:rPr>
          <w:rFonts w:ascii="Times New Roman" w:hAnsi="Times New Roman" w:cs="Times New Roman"/>
          <w:b/>
          <w:bCs/>
          <w:kern w:val="1"/>
          <w:sz w:val="56"/>
          <w:szCs w:val="56"/>
        </w:rPr>
        <w:t>Информационно-</w:t>
      </w:r>
    </w:p>
    <w:p w:rsidR="001C4979" w:rsidRDefault="001C4979">
      <w:pPr>
        <w:ind w:firstLine="567"/>
        <w:jc w:val="center"/>
        <w:rPr>
          <w:rFonts w:ascii="Times New Roman" w:eastAsia="Lucida Sans Unicode" w:hAnsi="Times New Roman" w:cs="Times New Roman"/>
          <w:b/>
          <w:bCs/>
          <w:color w:val="000000"/>
          <w:sz w:val="32"/>
          <w:szCs w:val="32"/>
          <w:lang w:eastAsia="en-US" w:bidi="en-US"/>
        </w:rPr>
      </w:pPr>
      <w:r>
        <w:rPr>
          <w:rFonts w:ascii="Times New Roman" w:hAnsi="Times New Roman" w:cs="Times New Roman"/>
          <w:b/>
          <w:bCs/>
          <w:kern w:val="1"/>
          <w:sz w:val="56"/>
          <w:szCs w:val="56"/>
        </w:rPr>
        <w:t>аналитические материалы</w:t>
      </w:r>
    </w:p>
    <w:p w:rsidR="001C4979" w:rsidRDefault="001C4979">
      <w:pPr>
        <w:pStyle w:val="af9"/>
        <w:jc w:val="center"/>
        <w:rPr>
          <w:rFonts w:ascii="Times New Roman" w:hAnsi="Times New Roman" w:cs="Times New Roman"/>
          <w:sz w:val="32"/>
          <w:szCs w:val="32"/>
        </w:rPr>
      </w:pPr>
      <w:r>
        <w:rPr>
          <w:rFonts w:ascii="Times New Roman" w:eastAsia="Lucida Sans Unicode" w:hAnsi="Times New Roman" w:cs="Times New Roman"/>
          <w:b/>
          <w:bCs/>
          <w:color w:val="000000"/>
          <w:sz w:val="32"/>
          <w:szCs w:val="32"/>
          <w:lang w:eastAsia="en-US" w:bidi="en-US"/>
        </w:rPr>
        <w:t xml:space="preserve">     (к августовским совещаниям 2017 года)</w:t>
      </w:r>
    </w:p>
    <w:p w:rsidR="001C4979" w:rsidRDefault="001C4979">
      <w:pPr>
        <w:pStyle w:val="af9"/>
        <w:rPr>
          <w:rFonts w:ascii="Times New Roman" w:hAnsi="Times New Roman" w:cs="Times New Roman"/>
          <w:sz w:val="32"/>
          <w:szCs w:val="32"/>
        </w:rPr>
      </w:pPr>
    </w:p>
    <w:p w:rsidR="001C4979" w:rsidRDefault="001C4979">
      <w:pPr>
        <w:pStyle w:val="af9"/>
        <w:rPr>
          <w:rFonts w:ascii="Times New Roman" w:hAnsi="Times New Roman" w:cs="Times New Roman"/>
          <w:sz w:val="36"/>
          <w:szCs w:val="36"/>
        </w:rPr>
      </w:pPr>
    </w:p>
    <w:p w:rsidR="001C4979" w:rsidRDefault="001C4979">
      <w:pPr>
        <w:pStyle w:val="af9"/>
        <w:rPr>
          <w:rFonts w:ascii="Times New Roman" w:hAnsi="Times New Roman" w:cs="Times New Roman"/>
          <w:sz w:val="36"/>
          <w:szCs w:val="36"/>
        </w:rPr>
      </w:pPr>
    </w:p>
    <w:p w:rsidR="001C4979" w:rsidRDefault="001C4979">
      <w:pPr>
        <w:pStyle w:val="af9"/>
        <w:rPr>
          <w:rFonts w:ascii="Times New Roman" w:hAnsi="Times New Roman" w:cs="Times New Roman"/>
          <w:sz w:val="36"/>
          <w:szCs w:val="36"/>
        </w:rPr>
      </w:pPr>
    </w:p>
    <w:p w:rsidR="001C4979" w:rsidRDefault="001C4979">
      <w:pPr>
        <w:pStyle w:val="af9"/>
        <w:rPr>
          <w:rFonts w:ascii="Times New Roman" w:hAnsi="Times New Roman" w:cs="Times New Roman"/>
          <w:sz w:val="36"/>
          <w:szCs w:val="36"/>
        </w:rPr>
      </w:pPr>
    </w:p>
    <w:p w:rsidR="001C4979" w:rsidRDefault="001C4979">
      <w:pPr>
        <w:pStyle w:val="af9"/>
        <w:rPr>
          <w:rFonts w:ascii="Times New Roman" w:hAnsi="Times New Roman" w:cs="Times New Roman"/>
          <w:sz w:val="36"/>
          <w:szCs w:val="36"/>
        </w:rPr>
      </w:pPr>
    </w:p>
    <w:p w:rsidR="001C4979" w:rsidRDefault="001C4979">
      <w:pPr>
        <w:pStyle w:val="af9"/>
        <w:rPr>
          <w:rFonts w:ascii="Times New Roman" w:hAnsi="Times New Roman" w:cs="Times New Roman"/>
          <w:sz w:val="36"/>
          <w:szCs w:val="36"/>
        </w:rPr>
      </w:pPr>
    </w:p>
    <w:p w:rsidR="001C4979" w:rsidRDefault="001C4979">
      <w:pPr>
        <w:pStyle w:val="af9"/>
        <w:rPr>
          <w:rFonts w:ascii="Times New Roman" w:hAnsi="Times New Roman" w:cs="Times New Roman"/>
          <w:sz w:val="36"/>
          <w:szCs w:val="36"/>
        </w:rPr>
      </w:pPr>
    </w:p>
    <w:p w:rsidR="001C4979" w:rsidRDefault="001C4979">
      <w:pPr>
        <w:pStyle w:val="af9"/>
        <w:rPr>
          <w:rFonts w:ascii="Times New Roman" w:hAnsi="Times New Roman" w:cs="Times New Roman"/>
          <w:sz w:val="36"/>
          <w:szCs w:val="36"/>
        </w:rPr>
      </w:pPr>
    </w:p>
    <w:p w:rsidR="001C4979" w:rsidRDefault="001C4979">
      <w:pPr>
        <w:pStyle w:val="af9"/>
        <w:rPr>
          <w:rFonts w:ascii="Times New Roman" w:hAnsi="Times New Roman" w:cs="Times New Roman"/>
          <w:sz w:val="36"/>
          <w:szCs w:val="36"/>
        </w:rPr>
      </w:pPr>
    </w:p>
    <w:p w:rsidR="001C4979" w:rsidRDefault="001C4979">
      <w:pPr>
        <w:pStyle w:val="af9"/>
        <w:rPr>
          <w:rFonts w:ascii="Times New Roman" w:hAnsi="Times New Roman" w:cs="Times New Roman"/>
          <w:sz w:val="36"/>
          <w:szCs w:val="36"/>
        </w:rPr>
      </w:pPr>
    </w:p>
    <w:p w:rsidR="001C4979" w:rsidRDefault="001C4979">
      <w:pPr>
        <w:pStyle w:val="af9"/>
        <w:rPr>
          <w:rFonts w:ascii="Times New Roman" w:hAnsi="Times New Roman" w:cs="Times New Roman"/>
          <w:sz w:val="36"/>
          <w:szCs w:val="36"/>
        </w:rPr>
      </w:pPr>
    </w:p>
    <w:p w:rsidR="001C4979" w:rsidRDefault="001C4979">
      <w:pPr>
        <w:pStyle w:val="af9"/>
        <w:rPr>
          <w:rFonts w:ascii="Times New Roman" w:hAnsi="Times New Roman" w:cs="Times New Roman"/>
          <w:sz w:val="36"/>
          <w:szCs w:val="36"/>
        </w:rPr>
      </w:pPr>
    </w:p>
    <w:p w:rsidR="001C4979" w:rsidRDefault="001C4979">
      <w:pPr>
        <w:pStyle w:val="af9"/>
        <w:rPr>
          <w:rFonts w:ascii="Times New Roman" w:hAnsi="Times New Roman" w:cs="Times New Roman"/>
          <w:sz w:val="36"/>
          <w:szCs w:val="36"/>
        </w:rPr>
      </w:pPr>
    </w:p>
    <w:p w:rsidR="001C4979" w:rsidRDefault="001C4979">
      <w:pPr>
        <w:pStyle w:val="af9"/>
        <w:spacing w:line="200" w:lineRule="atLeast"/>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 Москва, </w:t>
      </w:r>
    </w:p>
    <w:p w:rsidR="001C4979" w:rsidRDefault="001C4979">
      <w:pPr>
        <w:pStyle w:val="af9"/>
        <w:spacing w:line="200" w:lineRule="atLeast"/>
        <w:ind w:firstLine="567"/>
        <w:jc w:val="center"/>
        <w:rPr>
          <w:rFonts w:ascii="Times New Roman" w:hAnsi="Times New Roman" w:cs="Times New Roman"/>
        </w:rPr>
      </w:pPr>
      <w:r>
        <w:rPr>
          <w:rFonts w:ascii="Times New Roman" w:eastAsia="Times New Roman" w:hAnsi="Times New Roman" w:cs="Times New Roman"/>
          <w:b/>
          <w:sz w:val="28"/>
          <w:szCs w:val="28"/>
        </w:rPr>
        <w:t>август 2017 года</w:t>
      </w:r>
    </w:p>
    <w:p w:rsidR="001C4979" w:rsidRDefault="001C4979">
      <w:pPr>
        <w:jc w:val="center"/>
        <w:rPr>
          <w:rFonts w:ascii="Times New Roman" w:hAnsi="Times New Roman" w:cs="Times New Roman"/>
          <w:sz w:val="24"/>
          <w:szCs w:val="24"/>
        </w:rPr>
      </w:pPr>
      <w:r>
        <w:rPr>
          <w:rFonts w:ascii="Times New Roman" w:hAnsi="Times New Roman" w:cs="Times New Roman"/>
          <w:b/>
          <w:bCs/>
          <w:sz w:val="28"/>
          <w:szCs w:val="28"/>
        </w:rPr>
        <w:lastRenderedPageBreak/>
        <w:t>С О Д Е Р Ж А Н И Е</w:t>
      </w:r>
    </w:p>
    <w:p w:rsidR="001C4979" w:rsidRDefault="001C4979">
      <w:pPr>
        <w:jc w:val="both"/>
        <w:rPr>
          <w:rFonts w:ascii="Times New Roman" w:hAnsi="Times New Roman" w:cs="Times New Roman"/>
          <w:sz w:val="24"/>
          <w:szCs w:val="24"/>
        </w:rPr>
      </w:pPr>
      <w:r>
        <w:rPr>
          <w:rFonts w:ascii="Times New Roman" w:hAnsi="Times New Roman" w:cs="Times New Roman"/>
          <w:sz w:val="24"/>
          <w:szCs w:val="24"/>
        </w:rPr>
        <w:t xml:space="preserve">                                                                                                                                                 Стр.</w:t>
      </w:r>
    </w:p>
    <w:tbl>
      <w:tblPr>
        <w:tblW w:w="9648" w:type="dxa"/>
        <w:tblInd w:w="55" w:type="dxa"/>
        <w:tblLayout w:type="fixed"/>
        <w:tblCellMar>
          <w:top w:w="55" w:type="dxa"/>
          <w:left w:w="55" w:type="dxa"/>
          <w:bottom w:w="55" w:type="dxa"/>
          <w:right w:w="55" w:type="dxa"/>
        </w:tblCellMar>
        <w:tblLook w:val="0000" w:firstRow="0" w:lastRow="0" w:firstColumn="0" w:lastColumn="0" w:noHBand="0" w:noVBand="0"/>
      </w:tblPr>
      <w:tblGrid>
        <w:gridCol w:w="8228"/>
        <w:gridCol w:w="1420"/>
      </w:tblGrid>
      <w:tr w:rsidR="001C4979" w:rsidTr="00C8697A">
        <w:tc>
          <w:tcPr>
            <w:tcW w:w="8228" w:type="dxa"/>
            <w:tcBorders>
              <w:top w:val="single" w:sz="1" w:space="0" w:color="000000"/>
              <w:left w:val="single" w:sz="1" w:space="0" w:color="000000"/>
              <w:bottom w:val="single" w:sz="1" w:space="0" w:color="000000"/>
            </w:tcBorders>
            <w:shd w:val="clear" w:color="auto" w:fill="auto"/>
          </w:tcPr>
          <w:p w:rsidR="001C4979" w:rsidRDefault="001C4979">
            <w:pPr>
              <w:spacing w:after="0" w:line="200" w:lineRule="atLeast"/>
              <w:jc w:val="both"/>
              <w:rPr>
                <w:rFonts w:ascii="Times New Roman" w:hAnsi="Times New Roman" w:cs="Times New Roman"/>
                <w:sz w:val="24"/>
                <w:szCs w:val="24"/>
              </w:rPr>
            </w:pPr>
            <w:r>
              <w:rPr>
                <w:rFonts w:ascii="Times New Roman" w:hAnsi="Times New Roman" w:cs="Times New Roman"/>
                <w:sz w:val="24"/>
                <w:szCs w:val="24"/>
              </w:rPr>
              <w:t>О бюджетном процессе в  2017 году, о подготовке предложений к проекту федерального бюджета на 2018 год и на плановый период 2019 и 2020 годов</w:t>
            </w:r>
          </w:p>
        </w:tc>
        <w:tc>
          <w:tcPr>
            <w:tcW w:w="1420" w:type="dxa"/>
            <w:tcBorders>
              <w:top w:val="single" w:sz="1" w:space="0" w:color="000000"/>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4</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tabs>
                <w:tab w:val="left" w:pos="567"/>
              </w:tabs>
              <w:spacing w:after="0" w:line="200" w:lineRule="atLeast"/>
              <w:jc w:val="both"/>
              <w:rPr>
                <w:rFonts w:ascii="Times New Roman" w:hAnsi="Times New Roman" w:cs="Times New Roman"/>
                <w:sz w:val="24"/>
                <w:szCs w:val="24"/>
              </w:rPr>
            </w:pPr>
            <w:r>
              <w:rPr>
                <w:rFonts w:ascii="Times New Roman" w:hAnsi="Times New Roman" w:cs="Times New Roman"/>
                <w:sz w:val="24"/>
                <w:szCs w:val="24"/>
              </w:rPr>
              <w:t>О реализации в 2016 году государственной политики в сфере образования, актуальных вопросах её реализации в 2017 году и ближайшей перспективе</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9</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О состоянии финансирования образовательных организаций, реализующих образовательные программы общего образования</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19</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pacing w:after="0" w:line="200" w:lineRule="atLeast"/>
              <w:jc w:val="both"/>
              <w:rPr>
                <w:rFonts w:ascii="Times New Roman" w:hAnsi="Times New Roman" w:cs="Times New Roman"/>
                <w:sz w:val="24"/>
                <w:szCs w:val="24"/>
              </w:rPr>
            </w:pPr>
            <w:r>
              <w:rPr>
                <w:rFonts w:ascii="Times New Roman" w:hAnsi="Times New Roman" w:cs="Times New Roman"/>
                <w:sz w:val="24"/>
                <w:szCs w:val="24"/>
              </w:rPr>
              <w:t xml:space="preserve">О проблеме нарушения сроков выплаты заработной платы </w:t>
            </w:r>
            <w:r>
              <w:rPr>
                <w:rFonts w:ascii="Times New Roman" w:eastAsia="Times New Roman" w:hAnsi="Times New Roman" w:cs="Times New Roman"/>
                <w:color w:val="000000"/>
                <w:sz w:val="24"/>
                <w:szCs w:val="24"/>
              </w:rPr>
              <w:t>и стандартных процедур ее получения работниками бюджетных муниципальных образовательных учреждений ряда регионов Российской Федерации по причине приостановления операций по расходованию средств на лицевых счетах бюджетных образовательных учреждений</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21</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О взаимодействии Министерства образования и науки Российской Федерации и Общероссийского Профсоюза образования по вопросам совершенствования систем оплаты труда работников общеобразовательных организаций</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23</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pStyle w:val="25"/>
              <w:shd w:val="clear" w:color="auto" w:fill="FFFFFF"/>
              <w:tabs>
                <w:tab w:val="left" w:pos="567"/>
              </w:tabs>
              <w:spacing w:line="200" w:lineRule="atLeast"/>
              <w:jc w:val="both"/>
              <w:rPr>
                <w:rFonts w:ascii="Times New Roman" w:hAnsi="Times New Roman" w:cs="Times New Roman"/>
                <w:sz w:val="24"/>
                <w:szCs w:val="24"/>
              </w:rPr>
            </w:pPr>
            <w:r>
              <w:rPr>
                <w:rFonts w:ascii="Times New Roman" w:eastAsia="MS Mincho" w:hAnsi="Times New Roman" w:cs="Times New Roman"/>
                <w:color w:val="000000"/>
                <w:sz w:val="24"/>
                <w:szCs w:val="24"/>
              </w:rPr>
              <w:t xml:space="preserve">К вопросу о применении отдельных положений, предусмотренных разделом </w:t>
            </w:r>
            <w:r>
              <w:rPr>
                <w:rFonts w:ascii="Times New Roman" w:eastAsia="MS Mincho" w:hAnsi="Times New Roman" w:cs="Times New Roman"/>
                <w:color w:val="000000"/>
                <w:sz w:val="24"/>
                <w:szCs w:val="24"/>
                <w:lang w:val="en-US"/>
              </w:rPr>
              <w:t>VI</w:t>
            </w:r>
            <w:r>
              <w:rPr>
                <w:rFonts w:ascii="Times New Roman" w:eastAsia="MS Mincho" w:hAnsi="Times New Roman" w:cs="Times New Roman"/>
                <w:color w:val="000000"/>
                <w:sz w:val="24"/>
                <w:szCs w:val="24"/>
              </w:rPr>
              <w:t xml:space="preserve"> приложения 2 к  приказу Минобрнауки России от 22 декабря 2014 г. № 1601 «</w:t>
            </w:r>
            <w:r>
              <w:rPr>
                <w:rFonts w:ascii="Times New Roman" w:eastAsia="Times New Roman" w:hAnsi="Times New Roman" w:cs="Times New Roman"/>
                <w:color w:val="000000"/>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27</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О разъяснении Минюста России по вопросу об указании в наименованиях образовательных учреждений  формы собственности, характера деятельности некоммерческой организации</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28</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Деятельность Общероссийского Профсоюза образования по развитию и укреплению системы негосударственного пенсионного обеспечения работников образования </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30</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pStyle w:val="18"/>
              <w:shd w:val="clear" w:color="auto" w:fill="FFFFFF"/>
              <w:tabs>
                <w:tab w:val="left" w:pos="567"/>
              </w:tabs>
              <w:spacing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Деятельность ЦС Профсоюза по развитию инновационных форм социальной поддержки членов Профсоюза как актуального направления Программы развития деятельности Общероссийского Профсоюза образования </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3</w:t>
            </w:r>
            <w:r w:rsidR="006D4DDD">
              <w:rPr>
                <w:rFonts w:ascii="Times New Roman" w:hAnsi="Times New Roman" w:cs="Times New Roman"/>
                <w:sz w:val="24"/>
                <w:szCs w:val="24"/>
              </w:rPr>
              <w:t>2</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pStyle w:val="ConsPlusTitle"/>
              <w:shd w:val="clear" w:color="auto" w:fill="FFFFFF"/>
              <w:tabs>
                <w:tab w:val="left" w:pos="567"/>
              </w:tabs>
              <w:spacing w:line="200" w:lineRule="atLeast"/>
              <w:jc w:val="both"/>
              <w:rPr>
                <w:rFonts w:ascii="Times New Roman" w:hAnsi="Times New Roman" w:cs="Times New Roman"/>
                <w:sz w:val="24"/>
                <w:szCs w:val="24"/>
              </w:rPr>
            </w:pPr>
            <w:r>
              <w:rPr>
                <w:rFonts w:ascii="Times New Roman" w:hAnsi="Times New Roman" w:cs="Times New Roman"/>
                <w:b w:val="0"/>
                <w:bCs w:val="0"/>
                <w:color w:val="000000"/>
                <w:sz w:val="24"/>
                <w:szCs w:val="24"/>
              </w:rPr>
              <w:t xml:space="preserve">К вопросу о применении профессиональных стандартов в учреждениях сферы образования </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36</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К вопросу об актуализации отдельных положений профессиональных стандартов</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40</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pStyle w:val="26"/>
              <w:shd w:val="clear" w:color="auto" w:fill="FFFFFF"/>
              <w:tabs>
                <w:tab w:val="left" w:pos="567"/>
              </w:tabs>
              <w:spacing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О предложениях по совершенствованию профессионального стандарта «Педагог дополнительного образования детей и взрослых»</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41</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Об участии Профсоюза в обсуждении проблем развития системы дополнительного образования детей и подготовке предложений по их преодолению</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4</w:t>
            </w:r>
            <w:r w:rsidR="006D4DDD">
              <w:rPr>
                <w:rFonts w:ascii="Times New Roman" w:hAnsi="Times New Roman" w:cs="Times New Roman"/>
                <w:sz w:val="24"/>
                <w:szCs w:val="24"/>
              </w:rPr>
              <w:t>4</w:t>
            </w:r>
          </w:p>
        </w:tc>
      </w:tr>
      <w:tr w:rsidR="001C4979" w:rsidTr="00C8697A">
        <w:trPr>
          <w:trHeight w:val="16"/>
        </w:trPr>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О формировании национальной системы учительского роста</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5</w:t>
            </w:r>
            <w:r w:rsidR="006D4DDD">
              <w:rPr>
                <w:rFonts w:ascii="Times New Roman" w:hAnsi="Times New Roman" w:cs="Times New Roman"/>
                <w:sz w:val="24"/>
                <w:szCs w:val="24"/>
              </w:rPr>
              <w:t>2</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pStyle w:val="26"/>
              <w:shd w:val="clear" w:color="auto" w:fill="FFFFFF"/>
              <w:tabs>
                <w:tab w:val="left" w:pos="567"/>
              </w:tabs>
              <w:spacing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К вопросу о правовых основаниях участия учителей в профессиональном тестировании</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54</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О конференции по вопросам оценки качества образования, проведенной 4-5 июля 2017 года в г. Сочи Рособрнадзором и образовательным холдингом </w:t>
            </w:r>
            <w:r>
              <w:rPr>
                <w:rFonts w:ascii="Times New Roman" w:eastAsia="Times New Roman" w:hAnsi="Times New Roman" w:cs="Times New Roman"/>
                <w:color w:val="000000"/>
                <w:sz w:val="24"/>
                <w:szCs w:val="24"/>
              </w:rPr>
              <w:lastRenderedPageBreak/>
              <w:t>«Просвещение»</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lastRenderedPageBreak/>
              <w:t>57</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О позиции ЦС Профсоюза по вопросу подготовки предложений по совершенствованию оплаты труда молодых учителей в рамках созданий национальной системы учительского роста в целях уменьшения разрыва  между уровнем доходов молодых специалистов и уровнем доходов специалистов, имеющих стаж педагогической работы в соответствии с поручением Президента Российской Федерации по итогам специальной программы «Прямая линия с Владимиром Путиным»</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59</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pStyle w:val="26"/>
              <w:shd w:val="clear" w:color="auto" w:fill="FFFFFF"/>
              <w:tabs>
                <w:tab w:val="left" w:pos="567"/>
              </w:tabs>
              <w:spacing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О ведомственных наградах Минобрнауки России</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6</w:t>
            </w:r>
            <w:r w:rsidR="00457F72">
              <w:rPr>
                <w:rFonts w:ascii="Times New Roman" w:hAnsi="Times New Roman" w:cs="Times New Roman"/>
                <w:sz w:val="24"/>
                <w:szCs w:val="24"/>
              </w:rPr>
              <w:t>4</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1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Об оценке состояния кадровых условий реализации образовательных программ дошкольного образования в образовательных организациях в рамках ФГОС</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6</w:t>
            </w:r>
            <w:r w:rsidR="00457F72">
              <w:rPr>
                <w:rFonts w:ascii="Times New Roman" w:hAnsi="Times New Roman" w:cs="Times New Roman"/>
                <w:sz w:val="24"/>
                <w:szCs w:val="24"/>
              </w:rPr>
              <w:t>5</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Информация о мерах социальной поддержки педагогических работников образовательных организаций, установленных в субъектах РФ в 2016 году, по данным мониторинга, проведенного Общероссийским Профсоюзом образования</w:t>
            </w:r>
            <w:r>
              <w:rPr>
                <w:rFonts w:ascii="Times New Roman" w:eastAsia="Times New Roman" w:hAnsi="Times New Roman" w:cs="Times New Roman"/>
                <w:color w:val="000000"/>
                <w:sz w:val="24"/>
                <w:szCs w:val="24"/>
              </w:rPr>
              <w:tab/>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7</w:t>
            </w:r>
            <w:r w:rsidR="00457F72">
              <w:rPr>
                <w:rFonts w:ascii="Times New Roman" w:hAnsi="Times New Roman" w:cs="Times New Roman"/>
                <w:sz w:val="24"/>
                <w:szCs w:val="24"/>
              </w:rPr>
              <w:t>5</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актуальных вопросах развития системы высшего образования и действиях Профсоюза</w:t>
            </w:r>
          </w:p>
          <w:p w:rsidR="001C4979" w:rsidRDefault="001C4979">
            <w:pPr>
              <w:pStyle w:val="af8"/>
              <w:shd w:val="clear" w:color="auto" w:fill="FFFFFF"/>
              <w:tabs>
                <w:tab w:val="left" w:pos="567"/>
              </w:tabs>
              <w:spacing w:before="0"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Основные тенденции развития системы высшего образования</w:t>
            </w:r>
          </w:p>
          <w:p w:rsidR="001C4979" w:rsidRDefault="001C4979">
            <w:pPr>
              <w:pStyle w:val="af8"/>
              <w:shd w:val="clear" w:color="auto" w:fill="FFFFFF"/>
              <w:tabs>
                <w:tab w:val="left" w:pos="567"/>
              </w:tabs>
              <w:spacing w:before="0" w:after="0"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2. О взаимодействии Общероссийского Профсоюза образования и Минобрнауки России в рамках Отраслевого соглашения по организациям, находящимся в ведении Министерства образования и науки Российской Федерации, заключенного на 2015-2017 годы</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79</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Основные тенденции развития среднего профессионального образования и задачи Профсоюза</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95</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shd w:val="clear" w:color="auto" w:fill="FFFFFF"/>
              <w:tabs>
                <w:tab w:val="left" w:pos="567"/>
              </w:tabs>
              <w:spacing w:after="0" w:line="2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О приоритетных мероприятиях Общероссийского Профсоюза образования по охране труда и здоровья членов Профсоюза</w:t>
            </w: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pPr>
            <w:r>
              <w:rPr>
                <w:rFonts w:ascii="Times New Roman" w:hAnsi="Times New Roman" w:cs="Times New Roman"/>
                <w:sz w:val="24"/>
                <w:szCs w:val="24"/>
              </w:rPr>
              <w:t>105</w:t>
            </w:r>
          </w:p>
        </w:tc>
      </w:tr>
      <w:tr w:rsidR="001C4979" w:rsidTr="00C8697A">
        <w:tc>
          <w:tcPr>
            <w:tcW w:w="8228" w:type="dxa"/>
            <w:tcBorders>
              <w:left w:val="single" w:sz="1" w:space="0" w:color="000000"/>
              <w:bottom w:val="single" w:sz="1" w:space="0" w:color="000000"/>
            </w:tcBorders>
            <w:shd w:val="clear" w:color="auto" w:fill="auto"/>
          </w:tcPr>
          <w:p w:rsidR="001C4979" w:rsidRDefault="001C4979">
            <w:pPr>
              <w:pBdr>
                <w:bottom w:val="single" w:sz="8" w:space="1" w:color="000000"/>
              </w:pBdr>
              <w:shd w:val="clear" w:color="auto" w:fill="FFFFFF"/>
              <w:tabs>
                <w:tab w:val="left" w:pos="567"/>
              </w:tabs>
              <w:snapToGrid w:val="0"/>
              <w:spacing w:after="0" w:line="200" w:lineRule="atLeast"/>
              <w:jc w:val="both"/>
              <w:rPr>
                <w:rFonts w:ascii="Times New Roman" w:eastAsia="Times New Roman" w:hAnsi="Times New Roman" w:cs="Times New Roman"/>
                <w:color w:val="000000"/>
                <w:sz w:val="24"/>
                <w:szCs w:val="24"/>
                <w:u w:val="single"/>
              </w:rPr>
            </w:pPr>
          </w:p>
          <w:p w:rsidR="001C4979" w:rsidRDefault="001C4979">
            <w:pPr>
              <w:pBdr>
                <w:bottom w:val="single" w:sz="8" w:space="1" w:color="000000"/>
              </w:pBdr>
              <w:shd w:val="clear" w:color="auto" w:fill="FFFFFF"/>
              <w:tabs>
                <w:tab w:val="left" w:pos="567"/>
              </w:tabs>
              <w:spacing w:after="0" w:line="200" w:lineRule="atLeas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Приложения:</w:t>
            </w:r>
          </w:p>
          <w:p w:rsidR="001C4979" w:rsidRDefault="001C4979">
            <w:pPr>
              <w:pBdr>
                <w:bottom w:val="single" w:sz="8" w:space="1" w:color="000000"/>
              </w:pBdr>
              <w:shd w:val="clear" w:color="auto" w:fill="FFFFFF"/>
              <w:tabs>
                <w:tab w:val="left" w:pos="567"/>
              </w:tabs>
              <w:spacing w:after="0" w:line="200" w:lineRule="atLeast"/>
              <w:rPr>
                <w:rFonts w:ascii="Times New Roman" w:eastAsia="Times New Roman" w:hAnsi="Times New Roman" w:cs="Times New Roman"/>
                <w:color w:val="000000"/>
                <w:sz w:val="24"/>
                <w:szCs w:val="24"/>
                <w:u w:val="single"/>
              </w:rPr>
            </w:pPr>
          </w:p>
          <w:p w:rsidR="001C4979" w:rsidRDefault="001C4979">
            <w:pPr>
              <w:pBdr>
                <w:bottom w:val="single" w:sz="8" w:space="1" w:color="000000"/>
              </w:pBdr>
              <w:shd w:val="clear" w:color="auto" w:fill="FFFFFF"/>
              <w:tabs>
                <w:tab w:val="left" w:pos="567"/>
              </w:tabs>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План мероприятий («дорожная карта») по формированию и введению национальной системы учительского роста </w:t>
            </w:r>
            <w:r>
              <w:rPr>
                <w:rFonts w:ascii="Times New Roman" w:eastAsia="Times New Roman" w:hAnsi="Times New Roman" w:cs="Times New Roman"/>
                <w:i/>
                <w:iCs/>
                <w:color w:val="000000"/>
                <w:sz w:val="24"/>
                <w:szCs w:val="24"/>
              </w:rPr>
              <w:t>(утвержден приказом Минобрнауки России № 703 от 26.07.2017г.)</w:t>
            </w:r>
          </w:p>
          <w:p w:rsidR="001C4979" w:rsidRDefault="001C4979">
            <w:pPr>
              <w:pBdr>
                <w:bottom w:val="single" w:sz="8" w:space="1" w:color="000000"/>
              </w:pBdr>
              <w:shd w:val="clear" w:color="auto" w:fill="FFFFFF"/>
              <w:tabs>
                <w:tab w:val="left" w:pos="567"/>
              </w:tabs>
              <w:spacing w:after="0" w:line="200" w:lineRule="atLeast"/>
              <w:jc w:val="both"/>
              <w:rPr>
                <w:rFonts w:ascii="Times New Roman" w:eastAsia="Times New Roman" w:hAnsi="Times New Roman" w:cs="Times New Roman"/>
                <w:color w:val="000000"/>
                <w:sz w:val="24"/>
                <w:szCs w:val="24"/>
              </w:rPr>
            </w:pPr>
          </w:p>
          <w:p w:rsidR="001C4979" w:rsidRDefault="001C4979">
            <w:pPr>
              <w:pBdr>
                <w:bottom w:val="single" w:sz="8" w:space="1" w:color="000000"/>
              </w:pBdr>
              <w:shd w:val="clear" w:color="auto" w:fill="FFFFFF"/>
              <w:tabs>
                <w:tab w:val="left" w:pos="567"/>
              </w:tabs>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мерах социальной поддержки молодых специалистов образовательных организаций, установленных в субъектах РФ в 2016 году</w:t>
            </w:r>
          </w:p>
          <w:p w:rsidR="001C4979" w:rsidRDefault="001C4979">
            <w:pPr>
              <w:pBdr>
                <w:bottom w:val="single" w:sz="8" w:space="1" w:color="000000"/>
              </w:pBdr>
              <w:shd w:val="clear" w:color="auto" w:fill="FFFFFF"/>
              <w:tabs>
                <w:tab w:val="left" w:pos="567"/>
              </w:tabs>
              <w:spacing w:after="0" w:line="200" w:lineRule="atLeast"/>
              <w:jc w:val="both"/>
              <w:rPr>
                <w:rFonts w:ascii="Times New Roman" w:eastAsia="Times New Roman" w:hAnsi="Times New Roman" w:cs="Times New Roman"/>
                <w:color w:val="000000"/>
                <w:sz w:val="24"/>
                <w:szCs w:val="24"/>
              </w:rPr>
            </w:pPr>
          </w:p>
          <w:p w:rsidR="001C4979" w:rsidRDefault="001C4979">
            <w:pPr>
              <w:pBdr>
                <w:bottom w:val="single" w:sz="8" w:space="1" w:color="000000"/>
              </w:pBdr>
              <w:shd w:val="clear" w:color="auto" w:fill="FFFFFF"/>
              <w:tabs>
                <w:tab w:val="left" w:pos="567"/>
              </w:tabs>
              <w:spacing w:after="0" w:line="200" w:lineRule="atLeast"/>
              <w:jc w:val="both"/>
              <w:rPr>
                <w:rFonts w:ascii="Times New Roman" w:eastAsia="Times New Roman" w:hAnsi="Times New Roman" w:cs="Times New Roman"/>
                <w:color w:val="000000"/>
                <w:sz w:val="24"/>
                <w:szCs w:val="24"/>
              </w:rPr>
            </w:pPr>
          </w:p>
        </w:tc>
        <w:tc>
          <w:tcPr>
            <w:tcW w:w="1420" w:type="dxa"/>
            <w:tcBorders>
              <w:left w:val="single" w:sz="1" w:space="0" w:color="000000"/>
              <w:bottom w:val="single" w:sz="1" w:space="0" w:color="000000"/>
              <w:right w:val="single" w:sz="1" w:space="0" w:color="000000"/>
            </w:tcBorders>
            <w:shd w:val="clear" w:color="auto" w:fill="auto"/>
          </w:tcPr>
          <w:p w:rsidR="001C4979" w:rsidRDefault="001C4979">
            <w:pPr>
              <w:pStyle w:val="af6"/>
              <w:snapToGrid w:val="0"/>
              <w:jc w:val="center"/>
              <w:rPr>
                <w:rFonts w:ascii="Times New Roman" w:hAnsi="Times New Roman" w:cs="Times New Roman"/>
                <w:sz w:val="24"/>
                <w:szCs w:val="24"/>
              </w:rPr>
            </w:pPr>
          </w:p>
          <w:p w:rsidR="001C4979" w:rsidRDefault="001C4979">
            <w:pPr>
              <w:pStyle w:val="af6"/>
              <w:snapToGrid w:val="0"/>
              <w:jc w:val="center"/>
              <w:rPr>
                <w:rFonts w:ascii="Times New Roman" w:hAnsi="Times New Roman" w:cs="Times New Roman"/>
                <w:sz w:val="24"/>
                <w:szCs w:val="24"/>
              </w:rPr>
            </w:pPr>
          </w:p>
          <w:p w:rsidR="001C4979" w:rsidRDefault="001C4979">
            <w:pPr>
              <w:pStyle w:val="af6"/>
              <w:snapToGrid w:val="0"/>
              <w:jc w:val="center"/>
              <w:rPr>
                <w:rFonts w:ascii="Times New Roman" w:hAnsi="Times New Roman" w:cs="Times New Roman"/>
                <w:sz w:val="24"/>
                <w:szCs w:val="24"/>
              </w:rPr>
            </w:pPr>
            <w:r>
              <w:rPr>
                <w:rFonts w:ascii="Times New Roman" w:hAnsi="Times New Roman" w:cs="Times New Roman"/>
                <w:sz w:val="24"/>
                <w:szCs w:val="24"/>
              </w:rPr>
              <w:t>112</w:t>
            </w:r>
          </w:p>
          <w:p w:rsidR="001C4979" w:rsidRDefault="001C4979">
            <w:pPr>
              <w:pStyle w:val="af6"/>
              <w:snapToGrid w:val="0"/>
              <w:jc w:val="center"/>
              <w:rPr>
                <w:rFonts w:ascii="Times New Roman" w:hAnsi="Times New Roman" w:cs="Times New Roman"/>
                <w:sz w:val="24"/>
                <w:szCs w:val="24"/>
              </w:rPr>
            </w:pPr>
          </w:p>
          <w:p w:rsidR="001C4979" w:rsidRDefault="00457F72">
            <w:pPr>
              <w:pStyle w:val="af6"/>
              <w:snapToGrid w:val="0"/>
              <w:jc w:val="center"/>
              <w:rPr>
                <w:rFonts w:ascii="Times New Roman" w:hAnsi="Times New Roman" w:cs="Times New Roman"/>
                <w:sz w:val="24"/>
                <w:szCs w:val="24"/>
              </w:rPr>
            </w:pPr>
            <w:r>
              <w:rPr>
                <w:rFonts w:ascii="Times New Roman" w:hAnsi="Times New Roman" w:cs="Times New Roman"/>
                <w:sz w:val="24"/>
                <w:szCs w:val="24"/>
              </w:rPr>
              <w:t>130</w:t>
            </w:r>
          </w:p>
          <w:p w:rsidR="001C4979" w:rsidRDefault="001C4979">
            <w:pPr>
              <w:pStyle w:val="af6"/>
              <w:snapToGrid w:val="0"/>
              <w:jc w:val="center"/>
              <w:rPr>
                <w:rFonts w:ascii="Times New Roman" w:hAnsi="Times New Roman" w:cs="Times New Roman"/>
                <w:sz w:val="24"/>
                <w:szCs w:val="24"/>
              </w:rPr>
            </w:pPr>
          </w:p>
        </w:tc>
      </w:tr>
    </w:tbl>
    <w:p w:rsidR="001C4979" w:rsidRDefault="001C4979">
      <w:pPr>
        <w:pStyle w:val="26"/>
        <w:spacing w:line="100" w:lineRule="atLeast"/>
        <w:ind w:firstLine="283"/>
        <w:jc w:val="both"/>
        <w:rPr>
          <w:rFonts w:ascii="Times New Roman" w:hAnsi="Times New Roman" w:cs="Times New Roman"/>
          <w:sz w:val="24"/>
          <w:szCs w:val="24"/>
        </w:rPr>
      </w:pPr>
    </w:p>
    <w:p w:rsidR="001C4979" w:rsidRDefault="001C4979">
      <w:pPr>
        <w:shd w:val="clear" w:color="auto" w:fill="FFFFFF"/>
        <w:tabs>
          <w:tab w:val="left" w:pos="567"/>
        </w:tabs>
        <w:spacing w:after="0" w:line="100" w:lineRule="atLeast"/>
        <w:ind w:firstLine="283"/>
        <w:jc w:val="both"/>
        <w:rPr>
          <w:rFonts w:ascii="Times New Roman" w:eastAsia="Times New Roman" w:hAnsi="Times New Roman" w:cs="Times New Roman"/>
          <w:color w:val="000000"/>
          <w:sz w:val="24"/>
          <w:szCs w:val="24"/>
        </w:rPr>
      </w:pPr>
    </w:p>
    <w:p w:rsidR="001C4979" w:rsidRDefault="001C4979">
      <w:pPr>
        <w:shd w:val="clear" w:color="auto" w:fill="FFFFFF"/>
        <w:tabs>
          <w:tab w:val="left" w:pos="567"/>
        </w:tabs>
        <w:spacing w:after="0" w:line="100" w:lineRule="atLeast"/>
        <w:ind w:firstLine="283"/>
        <w:jc w:val="both"/>
        <w:rPr>
          <w:rFonts w:ascii="Times New Roman" w:eastAsia="Times New Roman" w:hAnsi="Times New Roman" w:cs="Times New Roman"/>
          <w:color w:val="000000"/>
          <w:sz w:val="24"/>
          <w:szCs w:val="24"/>
        </w:rPr>
      </w:pPr>
    </w:p>
    <w:p w:rsidR="001C4979" w:rsidRDefault="001C4979">
      <w:pPr>
        <w:shd w:val="clear" w:color="auto" w:fill="FFFFFF"/>
        <w:tabs>
          <w:tab w:val="left" w:pos="567"/>
        </w:tabs>
        <w:spacing w:after="0" w:line="100" w:lineRule="atLeast"/>
        <w:ind w:firstLine="283"/>
        <w:jc w:val="both"/>
        <w:rPr>
          <w:rFonts w:ascii="Times New Roman" w:eastAsia="Times New Roman" w:hAnsi="Times New Roman" w:cs="Times New Roman"/>
          <w:color w:val="000000"/>
          <w:sz w:val="24"/>
          <w:szCs w:val="24"/>
        </w:rPr>
      </w:pPr>
    </w:p>
    <w:p w:rsidR="001C4979" w:rsidRDefault="001C4979">
      <w:pPr>
        <w:shd w:val="clear" w:color="auto" w:fill="FFFFFF"/>
        <w:tabs>
          <w:tab w:val="left" w:pos="567"/>
        </w:tabs>
        <w:spacing w:after="0" w:line="100" w:lineRule="atLeast"/>
        <w:ind w:firstLine="283"/>
        <w:jc w:val="both"/>
        <w:rPr>
          <w:rFonts w:ascii="Times New Roman" w:eastAsia="Times New Roman" w:hAnsi="Times New Roman" w:cs="Times New Roman"/>
          <w:color w:val="000000"/>
          <w:sz w:val="24"/>
          <w:szCs w:val="24"/>
        </w:rPr>
      </w:pPr>
    </w:p>
    <w:p w:rsidR="001C4979" w:rsidRDefault="001C4979">
      <w:pPr>
        <w:spacing w:after="0" w:line="100" w:lineRule="atLeast"/>
        <w:ind w:firstLine="283"/>
        <w:jc w:val="both"/>
        <w:rPr>
          <w:rFonts w:ascii="Times New Roman" w:eastAsia="Times New Roman" w:hAnsi="Times New Roman" w:cs="Times New Roman"/>
          <w:b/>
          <w:color w:val="000000"/>
          <w:sz w:val="24"/>
          <w:szCs w:val="24"/>
        </w:rPr>
      </w:pPr>
    </w:p>
    <w:p w:rsidR="001C4979" w:rsidRDefault="001C4979">
      <w:pPr>
        <w:spacing w:after="0" w:line="200" w:lineRule="atLeast"/>
        <w:jc w:val="center"/>
        <w:rPr>
          <w:rFonts w:ascii="Times New Roman" w:hAnsi="Times New Roman" w:cs="Times New Roman"/>
          <w:b/>
          <w:bCs/>
          <w:sz w:val="28"/>
          <w:szCs w:val="28"/>
        </w:rPr>
      </w:pPr>
    </w:p>
    <w:p w:rsidR="001C4979" w:rsidRDefault="001C4979">
      <w:pPr>
        <w:spacing w:after="0" w:line="200" w:lineRule="atLeast"/>
        <w:jc w:val="center"/>
        <w:rPr>
          <w:rFonts w:ascii="Times New Roman" w:hAnsi="Times New Roman" w:cs="Times New Roman"/>
          <w:b/>
          <w:bCs/>
          <w:sz w:val="28"/>
          <w:szCs w:val="28"/>
        </w:rPr>
      </w:pPr>
    </w:p>
    <w:p w:rsidR="001C4979" w:rsidRDefault="001C4979">
      <w:pPr>
        <w:spacing w:after="0" w:line="200" w:lineRule="atLeast"/>
        <w:jc w:val="center"/>
        <w:rPr>
          <w:rFonts w:ascii="Times New Roman" w:hAnsi="Times New Roman" w:cs="Times New Roman"/>
          <w:b/>
          <w:bCs/>
          <w:sz w:val="28"/>
          <w:szCs w:val="28"/>
        </w:rPr>
      </w:pPr>
    </w:p>
    <w:p w:rsidR="001C4979" w:rsidRDefault="001C4979">
      <w:pPr>
        <w:spacing w:after="0" w:line="200" w:lineRule="atLeast"/>
        <w:jc w:val="center"/>
        <w:rPr>
          <w:rFonts w:ascii="Times New Roman" w:hAnsi="Times New Roman" w:cs="Times New Roman"/>
          <w:b/>
          <w:bCs/>
          <w:sz w:val="28"/>
          <w:szCs w:val="28"/>
        </w:rPr>
      </w:pPr>
    </w:p>
    <w:p w:rsidR="001C4979" w:rsidRDefault="00C8697A">
      <w:pPr>
        <w:spacing w:after="0" w:line="200" w:lineRule="atLeast"/>
        <w:jc w:val="center"/>
        <w:rPr>
          <w:rFonts w:ascii="Times New Roman" w:hAnsi="Times New Roman" w:cs="Times New Roman"/>
          <w:b/>
          <w:bCs/>
          <w:sz w:val="28"/>
          <w:szCs w:val="28"/>
        </w:rPr>
      </w:pPr>
      <w:r>
        <w:rPr>
          <w:rFonts w:ascii="Times New Roman" w:hAnsi="Times New Roman" w:cs="Times New Roman"/>
          <w:b/>
          <w:bCs/>
          <w:sz w:val="28"/>
          <w:szCs w:val="28"/>
        </w:rPr>
        <w:br w:type="page"/>
      </w:r>
      <w:r w:rsidR="001C4979">
        <w:rPr>
          <w:rFonts w:ascii="Times New Roman" w:hAnsi="Times New Roman" w:cs="Times New Roman"/>
          <w:b/>
          <w:bCs/>
          <w:sz w:val="28"/>
          <w:szCs w:val="28"/>
        </w:rPr>
        <w:lastRenderedPageBreak/>
        <w:t>ИНФОРМАЦИОННО-АНАЛИТИЧЕСКИЕ МАТЕРИАЛЫ</w:t>
      </w:r>
    </w:p>
    <w:p w:rsidR="001C4979" w:rsidRDefault="001C4979">
      <w:pPr>
        <w:spacing w:after="0" w:line="200" w:lineRule="atLeast"/>
        <w:jc w:val="center"/>
        <w:rPr>
          <w:rFonts w:ascii="Times New Roman" w:hAnsi="Times New Roman" w:cs="Times New Roman"/>
          <w:b/>
          <w:bCs/>
          <w:sz w:val="28"/>
          <w:szCs w:val="28"/>
        </w:rPr>
      </w:pPr>
      <w:r>
        <w:rPr>
          <w:rFonts w:ascii="Times New Roman" w:hAnsi="Times New Roman" w:cs="Times New Roman"/>
          <w:b/>
          <w:bCs/>
          <w:sz w:val="28"/>
          <w:szCs w:val="28"/>
        </w:rPr>
        <w:t>К АВГУСТОВСКИМ СОВЕЩАНИЯМ  2017 года</w:t>
      </w:r>
    </w:p>
    <w:p w:rsidR="001C4979" w:rsidRDefault="001C4979">
      <w:pPr>
        <w:spacing w:after="0" w:line="200" w:lineRule="atLeast"/>
        <w:jc w:val="center"/>
        <w:rPr>
          <w:rFonts w:ascii="Times New Roman" w:hAnsi="Times New Roman" w:cs="Times New Roman"/>
          <w:b/>
          <w:bCs/>
          <w:sz w:val="28"/>
          <w:szCs w:val="28"/>
        </w:rPr>
      </w:pPr>
    </w:p>
    <w:p w:rsidR="001C4979" w:rsidRDefault="001C4979" w:rsidP="00C8697A">
      <w:pPr>
        <w:spacing w:after="0" w:line="200" w:lineRule="atLeast"/>
        <w:ind w:firstLine="709"/>
        <w:rPr>
          <w:rFonts w:ascii="Times New Roman" w:hAnsi="Times New Roman" w:cs="Times New Roman"/>
          <w:b/>
          <w:bCs/>
          <w:sz w:val="28"/>
          <w:szCs w:val="28"/>
        </w:rPr>
      </w:pPr>
      <w:r>
        <w:rPr>
          <w:rFonts w:ascii="Times New Roman" w:hAnsi="Times New Roman" w:cs="Times New Roman"/>
          <w:b/>
          <w:bCs/>
          <w:sz w:val="28"/>
          <w:szCs w:val="28"/>
        </w:rPr>
        <w:t>Введение.</w:t>
      </w:r>
    </w:p>
    <w:p w:rsidR="001C4979" w:rsidRDefault="001C4979">
      <w:pPr>
        <w:spacing w:after="0" w:line="200" w:lineRule="atLeast"/>
        <w:jc w:val="center"/>
        <w:rPr>
          <w:rFonts w:ascii="Times New Roman" w:hAnsi="Times New Roman" w:cs="Times New Roman"/>
          <w:b/>
          <w:bCs/>
          <w:sz w:val="28"/>
          <w:szCs w:val="28"/>
        </w:rPr>
      </w:pPr>
    </w:p>
    <w:p w:rsidR="001C4979" w:rsidRDefault="001C4979">
      <w:pPr>
        <w:spacing w:after="0" w:line="200" w:lineRule="atLeast"/>
        <w:ind w:firstLine="567"/>
        <w:jc w:val="center"/>
        <w:rPr>
          <w:rFonts w:ascii="Times New Roman" w:hAnsi="Times New Roman" w:cs="Times New Roman"/>
          <w:sz w:val="28"/>
          <w:szCs w:val="28"/>
        </w:rPr>
      </w:pPr>
      <w:r>
        <w:rPr>
          <w:rFonts w:ascii="Times New Roman" w:hAnsi="Times New Roman" w:cs="Times New Roman"/>
          <w:b/>
          <w:bCs/>
          <w:sz w:val="28"/>
          <w:szCs w:val="28"/>
        </w:rPr>
        <w:t>Уважаемые коллеги!</w:t>
      </w:r>
    </w:p>
    <w:p w:rsidR="001C4979" w:rsidRDefault="001C4979" w:rsidP="00C8697A">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Направляем вам информационно-аналитические материалы к августовским совещаниям в 2017 году и напоминаем, что 16 мая 2017 года в адрес региональных организаций Профсоюза был направлен Публичный отчет ЦС Профсоюза за 2016 год, содержащий информацию (за 2016 год и январь-апрель 2017 года) о действиях ЦС Профсоюза по направлениям, которые сохраняют актуальность и могут быть использованы вами при подготовке к августовским совещаниям.</w:t>
      </w:r>
    </w:p>
    <w:p w:rsidR="001C4979" w:rsidRDefault="001C4979" w:rsidP="00C8697A">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обращаем ваше внимание, что 12 июля 2017 года (письмо ЦС Профсоюза №  350) в адрес региональных организаций Профсоюза направлена информация об изменении среднемесячной начисленной заработной платы педагогических работников, поименованных в Указах Президента России от 2012 года, в </w:t>
      </w:r>
      <w:r>
        <w:rPr>
          <w:rFonts w:ascii="Times New Roman" w:hAnsi="Times New Roman" w:cs="Times New Roman"/>
          <w:sz w:val="28"/>
          <w:szCs w:val="28"/>
          <w:lang w:val="en-US"/>
        </w:rPr>
        <w:t>I</w:t>
      </w:r>
      <w:r w:rsidRPr="00C8697A">
        <w:rPr>
          <w:rFonts w:ascii="Times New Roman" w:hAnsi="Times New Roman" w:cs="Times New Roman"/>
          <w:sz w:val="28"/>
          <w:szCs w:val="28"/>
        </w:rPr>
        <w:t xml:space="preserve"> </w:t>
      </w:r>
      <w:r>
        <w:rPr>
          <w:rFonts w:ascii="Times New Roman" w:hAnsi="Times New Roman" w:cs="Times New Roman"/>
          <w:sz w:val="28"/>
          <w:szCs w:val="28"/>
        </w:rPr>
        <w:t xml:space="preserve">квартале 2017 года по сравнению с 2016 годом и </w:t>
      </w:r>
      <w:r>
        <w:rPr>
          <w:rFonts w:ascii="Times New Roman" w:hAnsi="Times New Roman" w:cs="Times New Roman"/>
          <w:sz w:val="28"/>
          <w:szCs w:val="28"/>
          <w:lang w:val="en-US"/>
        </w:rPr>
        <w:t>I</w:t>
      </w:r>
      <w:r w:rsidRPr="00C8697A">
        <w:rPr>
          <w:rFonts w:ascii="Times New Roman" w:hAnsi="Times New Roman" w:cs="Times New Roman"/>
          <w:sz w:val="28"/>
          <w:szCs w:val="28"/>
        </w:rPr>
        <w:t xml:space="preserve"> </w:t>
      </w:r>
      <w:r>
        <w:rPr>
          <w:rFonts w:ascii="Times New Roman" w:hAnsi="Times New Roman" w:cs="Times New Roman"/>
          <w:sz w:val="28"/>
          <w:szCs w:val="28"/>
        </w:rPr>
        <w:t>кварталом 2016 года (в разрезе регионов), рассчитанном на основе данных федерального статистического наблюдения — на 44 листах.</w:t>
      </w:r>
    </w:p>
    <w:p w:rsidR="001C4979" w:rsidRDefault="001C4979">
      <w:pPr>
        <w:spacing w:after="0" w:line="200" w:lineRule="atLeast"/>
        <w:ind w:firstLine="567"/>
        <w:jc w:val="both"/>
        <w:rPr>
          <w:rFonts w:ascii="Times New Roman" w:hAnsi="Times New Roman" w:cs="Times New Roman"/>
          <w:sz w:val="28"/>
          <w:szCs w:val="28"/>
        </w:rPr>
      </w:pPr>
    </w:p>
    <w:p w:rsidR="001C4979" w:rsidRDefault="001C4979">
      <w:pPr>
        <w:spacing w:after="0" w:line="200" w:lineRule="atLeast"/>
        <w:ind w:firstLine="567"/>
        <w:jc w:val="center"/>
        <w:rPr>
          <w:rFonts w:ascii="Times New Roman" w:hAnsi="Times New Roman" w:cs="Times New Roman"/>
          <w:b/>
          <w:bCs/>
          <w:sz w:val="28"/>
          <w:szCs w:val="28"/>
        </w:rPr>
      </w:pPr>
      <w:r>
        <w:rPr>
          <w:rFonts w:ascii="Times New Roman" w:hAnsi="Times New Roman" w:cs="Times New Roman"/>
          <w:sz w:val="28"/>
          <w:szCs w:val="28"/>
        </w:rPr>
        <w:t>******************</w:t>
      </w:r>
    </w:p>
    <w:p w:rsidR="001C4979" w:rsidRDefault="001C4979">
      <w:pPr>
        <w:spacing w:after="0" w:line="200" w:lineRule="atLeast"/>
        <w:rPr>
          <w:rFonts w:ascii="Times New Roman" w:hAnsi="Times New Roman" w:cs="Times New Roman"/>
          <w:b/>
          <w:bCs/>
          <w:sz w:val="28"/>
          <w:szCs w:val="28"/>
        </w:rPr>
      </w:pPr>
    </w:p>
    <w:p w:rsidR="001C4979" w:rsidRDefault="001C4979">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О бюджетном процессе в 2017 году, о подготовке предложений </w:t>
      </w:r>
    </w:p>
    <w:p w:rsidR="001C4979" w:rsidRDefault="001C4979">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к проекту федерального бюджета на 2018 год и на плановый период </w:t>
      </w:r>
    </w:p>
    <w:p w:rsidR="001C4979" w:rsidRDefault="001C4979">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2019 и 2020 годов</w:t>
      </w:r>
    </w:p>
    <w:p w:rsidR="001C4979" w:rsidRDefault="001C4979">
      <w:pPr>
        <w:spacing w:after="0" w:line="100" w:lineRule="atLeast"/>
        <w:jc w:val="center"/>
        <w:rPr>
          <w:rFonts w:ascii="Times New Roman" w:hAnsi="Times New Roman" w:cs="Times New Roman"/>
          <w:b/>
          <w:bCs/>
          <w:sz w:val="28"/>
          <w:szCs w:val="28"/>
        </w:rPr>
      </w:pPr>
    </w:p>
    <w:p w:rsidR="001C4979" w:rsidRDefault="001C4979" w:rsidP="00C8697A">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Бюджетный процесс </w:t>
      </w:r>
      <w:r w:rsidR="00C8697A">
        <w:rPr>
          <w:rFonts w:ascii="Times New Roman" w:hAnsi="Times New Roman" w:cs="Times New Roman"/>
          <w:bCs/>
          <w:sz w:val="28"/>
          <w:szCs w:val="28"/>
        </w:rPr>
        <w:t>–</w:t>
      </w:r>
      <w:r>
        <w:rPr>
          <w:rFonts w:ascii="Times New Roman" w:hAnsi="Times New Roman" w:cs="Times New Roman"/>
          <w:bCs/>
          <w:sz w:val="28"/>
          <w:szCs w:val="28"/>
        </w:rPr>
        <w:t xml:space="preserve"> регламентируемая</w:t>
      </w:r>
      <w:r w:rsidR="00C8697A">
        <w:rPr>
          <w:rFonts w:ascii="Times New Roman" w:hAnsi="Times New Roman" w:cs="Times New Roman"/>
          <w:bCs/>
          <w:sz w:val="28"/>
          <w:szCs w:val="28"/>
        </w:rPr>
        <w:t xml:space="preserve"> </w:t>
      </w:r>
      <w:r>
        <w:rPr>
          <w:rFonts w:ascii="Times New Roman" w:hAnsi="Times New Roman" w:cs="Times New Roman"/>
          <w:bCs/>
          <w:sz w:val="28"/>
          <w:szCs w:val="28"/>
        </w:rPr>
        <w:t>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bCs/>
          <w:sz w:val="28"/>
          <w:szCs w:val="28"/>
        </w:rPr>
        <w:t>В рамках бюджетного процесса в текущем 2017 году органы государственной власти Российской Федерации, органы местного самоуправления и иные участники бюджетного процесса составляют и рассматривают проекты бюджетов на</w:t>
      </w:r>
      <w:r>
        <w:rPr>
          <w:rFonts w:ascii="Times New Roman" w:hAnsi="Times New Roman" w:cs="Times New Roman"/>
          <w:sz w:val="28"/>
          <w:szCs w:val="28"/>
        </w:rPr>
        <w:t xml:space="preserve"> 2018 год и на плановый период 2019 и 2020 годов с последующим их утверждением.</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Принятию бюджета Российской Федерации в текущем году предшествует разработка и утверждение документов, не являющихся нормативными или правовыми актами, но имеющих статус «докладов Правительству Российской Федерации», подлежащих одобрению Правительством Российской Федерации. </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На заседании Правительства Российской Федерации 29 июня 2017 года были заслушаны и в целом одобрены доклады:</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 доклад Минэкономразвития России «О сценарных условиях, основных параметрах прогноза социально-экономического развития и предельных уровнях цен (тарифов) на услуги компаний инфраструктурного сектора на 2018 год и на плановый период 2019 и 2020 годов»;</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 доклад Минфина России «Об основных характеристиках федерального бюджета, а также предельных объёмах бюджетных ассигнований по государственным программам Российской Федерации и направлениям деятельности, не входящим в государственные программы Российской Федерации, на 2018 год и на плановый период 2019 и 2020 годов».</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Проект основных направлений бюджетной, налоговой и таможенно-тарифной политики на 2018 год и на плановый 2019 и 2020 годов Минфин России представил в Правительство Российской Федерации 3 июля 2017 года.</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 федеральном уровне в рамках системы социального партнерства на заседаниях рабочей группы Российской трёхсторонней комиссии по регулированию социально-трудовых отношений (далее – РТК) в области экономической политики в 2017 году рассматривались вопросы </w:t>
      </w:r>
      <w:r>
        <w:rPr>
          <w:rFonts w:ascii="Times New Roman" w:hAnsi="Times New Roman" w:cs="Times New Roman"/>
          <w:b/>
          <w:bCs/>
          <w:sz w:val="28"/>
          <w:szCs w:val="28"/>
        </w:rPr>
        <w:t>с участием представителей Профсоюза:</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 по сценарным условиям – 18 апреля и 18 июля;</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 по проекту основных направлений бюджетной, налоговой и таможенно-тарифной политики на 2018 год и на плановый 2019 и 2020 годов – 13 июля;</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3) по основным характеристикам федерального бюджета на очередной финансовый год и плановый период – 20 июля.</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«О проекте основных направлений бюджетной, налоговой и таможенно-тарифной политики на 2018 год и на плановый период 2019 и 2020 годов» и «Об основных характеристиках федерального бюджета на очередной финансовый год и плановый период» рассмотрены на заседании РТК 21 июля 2017 года с участием членов Правительства Российской Федерации. </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Экономика Российской Федерации развивается в</w:t>
      </w:r>
      <w:r>
        <w:rPr>
          <w:rFonts w:ascii="Times New Roman" w:eastAsia="Times New Roman" w:hAnsi="Times New Roman" w:cs="Times New Roman"/>
          <w:sz w:val="28"/>
          <w:szCs w:val="40"/>
        </w:rPr>
        <w:t xml:space="preserve"> условиях беспрецедентного внешнего давления, агрессивных действий Соединённых Штатов Америки и их союзников, действия которых выражаются в экономических санкциях в отношении нашей страны.</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Прогноз Минэкономразвития России базируется на реалистичных оценках в отношении темпов развития мировой экономики, демографической ситуации в России и общего положения дел на мировых сырьевых рынках. Учтены предпосылки о постепенном замедлении мирового экономического роста, стагнации цен на рынке углеводородов, демографические процессы, которые происходят в нашей стране, включая ухудшение возрастной структуры населения, что ведёт к снижению численности трудоспособного населения.</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Учтено, что российская экономика в ближайшие годы по-прежнему будет испытывать влияние целого ряда негативных факторов. Один из этих факторов – сохранение антироссийских санкций, а также ограничений для </w:t>
      </w:r>
      <w:r>
        <w:rPr>
          <w:rFonts w:ascii="Times New Roman" w:hAnsi="Times New Roman" w:cs="Times New Roman"/>
          <w:sz w:val="28"/>
          <w:szCs w:val="28"/>
        </w:rPr>
        <w:lastRenderedPageBreak/>
        <w:t>российских компаний по доступу на рынки капитала и рынки технологий зарубежных стран. Всё это должно учитываться, как минимум, при макроэкономическом планировании в среднесрочной перспективе.</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 сути принят за основу консервативный прогноз, который в текущей экономической ситуации представляется как максимально реалистичный. Предполагается, что в нынешних сложных условиях будет оказана необходимая поддержка развитию экономики и обеспечению её восстановления, а также повышению уровня жизни работников и населения в целом.</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наблюдаются положительные тенденции в экономике. По итогам 2017 года ожидается рост ВВП, по расчётам Минэкономразвития России - до 2%, на период 2018 – 2020 гг. прогнозируется ежегодный рост в 1,5%.</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Постепенно восстанавливаются инвестиционный и потребительский спрос. После трёхлетнего падения начинают расти реальные доходы населения. Прогнозируется, что инфляция будет оставаться в рамках целевого показателя – не более 4% в 2017, а также  и в 2018 – 2020 гг. Такое же ограничение (не выше четырёхпроцентного роста в течение года) установлено для большинства тарифов на услуги инфраструктурных компаний, что должно помочь сдерживать цены на жилищно-коммунальные услуги, на транспорт. </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этих прогнозов Минфин России подготовил базовые параметры федерального бюджета. </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Предлагаемый проект основан на положениях основных направлений бюджетной политики и использует консервативный подход к бюджетному планированию, который позволяет обеспечить предсказуемость макроэкономической среды, создание условий для стабильного развития. Используемый в настоящий момент механизм бюджетного планирования формируют в экономической среде уверенность, что даже при наличии действующих неблагоприятных внешних и внутренних макроэкономических факторов государство и бюджет смогут профинансировать взятые на себя расходные обязательства, не искажая ситуацию в экономике, что позволит не менять существующие параметры налоговой системы, не увеличивать государственные финансовые заимствования с целью финансирования своих расходных обязательств, в том числе социальных. </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Проект федерального бюджета основывается на базовом варианте прогноза социально-экономического развития Российской Федерации, который сам по себе также является консервативным, как относительно оценки уровня мировых цен на нефть с их стабилизацией на достаточно низком уровне как в среднесрочном (2018 год – 40,8, 2019 год – 41,6, 2020 год - 42, 4 доллара США за баррель нефти), так и в долгосрочном периодах, так и относительно оценки внутреннего экономического развития: относительно невысокие темпы роста экономики в длительной временнóй перспективе.</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Доходы в 2018 году запланированы на уровне 14,7 трлн рублей, расходы – 16,2 трлн рублей. Соответственно, дефицит федерального </w:t>
      </w:r>
      <w:r>
        <w:rPr>
          <w:rFonts w:ascii="Times New Roman" w:hAnsi="Times New Roman" w:cs="Times New Roman"/>
          <w:sz w:val="28"/>
          <w:szCs w:val="28"/>
        </w:rPr>
        <w:lastRenderedPageBreak/>
        <w:t xml:space="preserve">бюджета составит порядка 1,5 трлн рублей (в 2017 году дефицит планируется – 1,92 трлн. руб., в 2016 году – дефицит составил почти 3 трлн. руб.). Погашать его планируется за счет средств Резервного фонда и Фонда национального благосостояния (с 2018 года произойдет их слияние на базе последнего). </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бюджета Правительство Российской Федерации исходит из того, что при любой ситуации на нефтяном рынке, при любых иных внешних вводных событиях необходимо сохранять устойчивость и сбалансированность бюджетной системы. </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Сбалансированный бюджет – это, во-первых, бюджет, который при любой внешнеэкономической конъюнктуре позволяет выполнять обязательства перед работниками и населением Российской Федерации: вовремя выплачивать зарплату, пенсии, пособия, стипендии и в соответствии с законодательством их индексировать. Во-вторых, такой бюджет даст возможность профинансировать важнейшие проекты в сфере транспорта, энергетики, программ по развитию образования, здравоохранения, по жилищному строительству.</w:t>
      </w:r>
    </w:p>
    <w:p w:rsidR="001C4979" w:rsidRDefault="001C4979" w:rsidP="00C8697A">
      <w:pPr>
        <w:spacing w:after="0" w:line="100" w:lineRule="atLeast"/>
        <w:ind w:firstLine="709"/>
        <w:jc w:val="both"/>
        <w:rPr>
          <w:rFonts w:ascii="Times New Roman" w:eastAsia="MS Mincho" w:hAnsi="Times New Roman" w:cs="Times New Roman"/>
          <w:b/>
          <w:bCs/>
          <w:sz w:val="28"/>
          <w:szCs w:val="28"/>
        </w:rPr>
      </w:pPr>
      <w:r>
        <w:rPr>
          <w:rFonts w:ascii="Times New Roman" w:hAnsi="Times New Roman" w:cs="Times New Roman"/>
          <w:sz w:val="28"/>
          <w:szCs w:val="28"/>
        </w:rPr>
        <w:t>Все социальные выплаты в период 2018 – 2020 гг. планируется ежегодно индексировать на прогнозируемый уровень инфляции (4% в год). Отдельно заложены средства на достижение показателей майских указов по зарплатам бюджетников.</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eastAsia="MS Mincho" w:hAnsi="Times New Roman" w:cs="Times New Roman"/>
          <w:b/>
          <w:bCs/>
          <w:sz w:val="28"/>
          <w:szCs w:val="28"/>
        </w:rPr>
        <w:t xml:space="preserve">Обращаем внимание региональных организаций Профсоюза, первичных профсоюзных организаций вузов, что в соответствии с Федеральным законом "О федеральном бюджете на 2017 год и на плановый период 2018 и 2019 годов" пока предусмотрена индексация стипендиального фонда с 1 сентября 2017 г. на 5,9%, с 1 сентября 2018 г. - 4,8%, с 1 сентября 2019 г. - 4,5%. </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начиная с 2017 года и далее ежегодно по 2020 год ежегодная индексации заработной платы на федеральном уровне для работников государственных (муниципальных) учреждений, не отнесённых к отдельным категориям работников бюджетной сферы, повышение оплаты труда которых регулируется Программой поэтапного совершенствования системы оплаты труда в государственных (муниципальных) учреждениях на 2012 - 2018 годы (далее – Программа), принятой в целях реализации Указов Президента России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2018 году планируется довести уровень средней заработной платы работников бюджетной сферы до целевых показателей, предусмотренных Указами Президента России от 2012 года с последующей их ежегодной индексацией. Для этого в проекте федерального бюджета планируются специальные меры поддержки субъектов Российской Федерации для достижения указанных целевых показателей.</w:t>
      </w:r>
    </w:p>
    <w:p w:rsidR="001C4979" w:rsidRDefault="001C4979" w:rsidP="00C8697A">
      <w:pPr>
        <w:tabs>
          <w:tab w:val="left" w:pos="567"/>
        </w:tabs>
        <w:spacing w:after="0" w:line="10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В то же время в текущих условиях встает вопрос по оптимизации бюджетных расходов, повышению их эффективности. И здесь актуальными становятся проблемы путей и методов достижений данных целей. </w:t>
      </w:r>
    </w:p>
    <w:p w:rsidR="001C4979" w:rsidRDefault="001C4979" w:rsidP="00C8697A">
      <w:pPr>
        <w:tabs>
          <w:tab w:val="left" w:pos="567"/>
        </w:tabs>
        <w:spacing w:after="0" w:line="100" w:lineRule="atLeast"/>
        <w:ind w:firstLine="709"/>
        <w:jc w:val="both"/>
        <w:rPr>
          <w:rFonts w:ascii="Times New Roman" w:hAnsi="Times New Roman" w:cs="Times New Roman"/>
          <w:b/>
          <w:bCs/>
          <w:sz w:val="28"/>
          <w:szCs w:val="28"/>
        </w:rPr>
      </w:pPr>
      <w:r>
        <w:rPr>
          <w:rFonts w:ascii="Times New Roman" w:hAnsi="Times New Roman" w:cs="Times New Roman"/>
          <w:color w:val="000000"/>
          <w:sz w:val="28"/>
          <w:szCs w:val="28"/>
        </w:rPr>
        <w:t xml:space="preserve">Обращаем внимание региональных организаций Профсоюза, что в настоящее время </w:t>
      </w:r>
      <w:r>
        <w:rPr>
          <w:rFonts w:ascii="Times New Roman" w:hAnsi="Times New Roman" w:cs="Times New Roman"/>
          <w:b/>
          <w:bCs/>
          <w:color w:val="000000"/>
          <w:sz w:val="28"/>
          <w:szCs w:val="28"/>
        </w:rPr>
        <w:t xml:space="preserve">идет активный процесс формирования </w:t>
      </w:r>
      <w:r>
        <w:rPr>
          <w:rFonts w:ascii="Times New Roman" w:hAnsi="Times New Roman" w:cs="Times New Roman"/>
          <w:b/>
          <w:bCs/>
          <w:sz w:val="28"/>
          <w:szCs w:val="28"/>
        </w:rPr>
        <w:t>проекта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2018-2020 годы</w:t>
      </w:r>
      <w:r>
        <w:rPr>
          <w:rFonts w:ascii="Times New Roman" w:hAnsi="Times New Roman" w:cs="Times New Roman"/>
          <w:sz w:val="28"/>
          <w:szCs w:val="28"/>
        </w:rPr>
        <w:t>, обсуждение и согласование предложений всех трех сторон социального партнерства по каждому разделу проекта Генсоглашения.</w:t>
      </w:r>
    </w:p>
    <w:p w:rsidR="001C4979" w:rsidRDefault="001C4979" w:rsidP="00C8697A">
      <w:pPr>
        <w:tabs>
          <w:tab w:val="left" w:pos="567"/>
        </w:tabs>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Сообщаем, что Общероссийский Профсоюз образования подготовил и направил в ФНПР целый ряд предложений к </w:t>
      </w:r>
      <w:r>
        <w:rPr>
          <w:rFonts w:ascii="Times New Roman" w:hAnsi="Times New Roman" w:cs="Times New Roman"/>
          <w:b/>
          <w:bCs/>
          <w:sz w:val="28"/>
          <w:szCs w:val="28"/>
          <w:lang w:val="en-US"/>
        </w:rPr>
        <w:t>II</w:t>
      </w:r>
      <w:r>
        <w:rPr>
          <w:rFonts w:ascii="Times New Roman" w:hAnsi="Times New Roman" w:cs="Times New Roman"/>
          <w:b/>
          <w:bCs/>
          <w:sz w:val="28"/>
          <w:szCs w:val="28"/>
        </w:rPr>
        <w:t xml:space="preserve"> разделу Генсоглашения «Заработная плата, доходы и уровень жизни населения» (как и другим разделам Генсоглашения) и настаивает на включении в обязательном порядке в текст Генсоглашения обязательств сторон следующего содержания:</w:t>
      </w:r>
    </w:p>
    <w:p w:rsidR="001C4979" w:rsidRDefault="001C4979" w:rsidP="00C8697A">
      <w:pPr>
        <w:tabs>
          <w:tab w:val="left" w:pos="851"/>
        </w:tabs>
        <w:spacing w:after="0" w:line="100" w:lineRule="atLeast"/>
        <w:ind w:firstLine="709"/>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Доведение в 2018 году средней заработной платы отдельных категорий работников бюджетной сферы до целевых показателей, установленных в Указе Президента Российской Федерации № 597,</w:t>
      </w:r>
      <w:r>
        <w:rPr>
          <w:rFonts w:ascii="Times New Roman" w:hAnsi="Times New Roman" w:cs="Times New Roman"/>
          <w:b/>
          <w:sz w:val="28"/>
          <w:szCs w:val="28"/>
        </w:rPr>
        <w:t xml:space="preserve"> </w:t>
      </w:r>
      <w:r>
        <w:rPr>
          <w:rFonts w:ascii="Times New Roman" w:hAnsi="Times New Roman" w:cs="Times New Roman"/>
          <w:b/>
          <w:bCs/>
          <w:sz w:val="28"/>
          <w:szCs w:val="28"/>
        </w:rPr>
        <w:t>обеспечение в последующие годы индексации</w:t>
      </w:r>
      <w:r>
        <w:rPr>
          <w:rFonts w:ascii="Times New Roman" w:hAnsi="Times New Roman" w:cs="Times New Roman"/>
          <w:sz w:val="28"/>
          <w:szCs w:val="28"/>
        </w:rPr>
        <w:t xml:space="preserve"> достигнутых размеров средней заработной платы поименованных в Указе Президента РФ категорий работников, </w:t>
      </w:r>
      <w:r>
        <w:rPr>
          <w:rFonts w:ascii="Times New Roman" w:hAnsi="Times New Roman" w:cs="Times New Roman"/>
          <w:b/>
          <w:bCs/>
          <w:sz w:val="28"/>
          <w:szCs w:val="28"/>
        </w:rPr>
        <w:t>не допуская снижения уровня соотношения (в процентах) их средней заработной платы со средней заработной платой в соответствующем регионе;»</w:t>
      </w:r>
    </w:p>
    <w:p w:rsidR="001C4979" w:rsidRDefault="001C4979" w:rsidP="00C8697A">
      <w:pPr>
        <w:pStyle w:val="ConsPlusNormal"/>
        <w:spacing w:line="100" w:lineRule="atLeast"/>
        <w:ind w:firstLine="709"/>
        <w:jc w:val="both"/>
        <w:rPr>
          <w:rFonts w:ascii="Times New Roman" w:hAnsi="Times New Roman" w:cs="Times New Roman"/>
          <w:i/>
          <w:sz w:val="26"/>
          <w:szCs w:val="26"/>
          <w:u w:val="single"/>
        </w:rPr>
      </w:pPr>
      <w:r>
        <w:rPr>
          <w:rFonts w:ascii="Times New Roman" w:hAnsi="Times New Roman" w:cs="Times New Roman"/>
          <w:sz w:val="28"/>
          <w:szCs w:val="28"/>
        </w:rPr>
        <w:t>Подготовить предложения по корректировке уровня соотношения средней заработной платы педагогических работников сферы общего образования, сферы среднего профессионального образования и средней заработной платы в соответствующем регионе  с целью максимального приближения этого уровня соотношения к установленному на 2018 год Указом Президента РФ № 597 для  для работников организаций здравоохранения, имеющих высшее медицинское (фармацевтическое), или  иное высшее образование,»</w:t>
      </w:r>
    </w:p>
    <w:p w:rsidR="001C4979" w:rsidRDefault="001C4979" w:rsidP="00C8697A">
      <w:pPr>
        <w:tabs>
          <w:tab w:val="left" w:pos="851"/>
          <w:tab w:val="left" w:pos="1276"/>
        </w:tabs>
        <w:spacing w:after="0" w:line="100" w:lineRule="atLeast"/>
        <w:ind w:firstLine="709"/>
        <w:jc w:val="both"/>
        <w:rPr>
          <w:rFonts w:ascii="Times New Roman" w:hAnsi="Times New Roman" w:cs="Times New Roman"/>
          <w:i/>
          <w:sz w:val="26"/>
          <w:szCs w:val="26"/>
        </w:rPr>
      </w:pPr>
      <w:r>
        <w:rPr>
          <w:rFonts w:ascii="Times New Roman" w:hAnsi="Times New Roman" w:cs="Times New Roman"/>
          <w:i/>
          <w:sz w:val="26"/>
          <w:szCs w:val="26"/>
          <w:u w:val="single"/>
        </w:rPr>
        <w:t>Комментарий.</w:t>
      </w:r>
    </w:p>
    <w:p w:rsidR="001C4979" w:rsidRDefault="001C4979" w:rsidP="00C8697A">
      <w:pPr>
        <w:tabs>
          <w:tab w:val="left" w:pos="851"/>
          <w:tab w:val="left" w:pos="1276"/>
        </w:tabs>
        <w:spacing w:after="0" w:line="100" w:lineRule="atLeast"/>
        <w:ind w:firstLine="709"/>
        <w:jc w:val="both"/>
        <w:rPr>
          <w:rFonts w:ascii="Times New Roman" w:hAnsi="Times New Roman" w:cs="Times New Roman"/>
          <w:sz w:val="28"/>
          <w:szCs w:val="28"/>
        </w:rPr>
      </w:pPr>
      <w:r>
        <w:rPr>
          <w:rFonts w:ascii="Times New Roman" w:hAnsi="Times New Roman" w:cs="Times New Roman"/>
          <w:i/>
          <w:sz w:val="26"/>
          <w:szCs w:val="26"/>
        </w:rPr>
        <w:t xml:space="preserve">Согласно Указу Президента РФ № 597 уровень средней заработной платы учителей общеобразовательных организаций, преподавателей и мастеров производственного обучения в организациях среднего профессионального образования в 2018 году (100% к средней зарплате в экономике соответствующего региона) будет в два раза ниже уровня средней заработной платы не только врачей, но и таких работников организаций здравоохранения, как биолог, зоолог, инструктор-методист по лечебной физкультуре, медицинский психолог, медицинский физик и ряд других (200% к средней зарплате в экономике соответствующего региона). Одновременно согласно установленному целевому показателю уровень средней заработной платы учителей общеобразовательных организаций, преподавателей и мастеров производственного обучения в организациях среднего профессионального образования в 2018 году будет соответствовать фактически уровню средней заработной платы младшего </w:t>
      </w:r>
      <w:r>
        <w:rPr>
          <w:rFonts w:ascii="Times New Roman" w:hAnsi="Times New Roman" w:cs="Times New Roman"/>
          <w:i/>
          <w:sz w:val="26"/>
          <w:szCs w:val="26"/>
        </w:rPr>
        <w:lastRenderedPageBreak/>
        <w:t>медицинского персонала (100% к средней зарплате в экономике соответствующего региона).</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задачи государственных внебюджетных фондов – Пенсионного фонда, Фонда социального страхования и Фонда обязательного медицинского страхования </w:t>
      </w:r>
      <w:r w:rsidR="00C8697A">
        <w:rPr>
          <w:rFonts w:ascii="Times New Roman" w:hAnsi="Times New Roman" w:cs="Times New Roman"/>
          <w:sz w:val="28"/>
          <w:szCs w:val="28"/>
        </w:rPr>
        <w:t>–</w:t>
      </w:r>
      <w:r>
        <w:rPr>
          <w:rFonts w:ascii="Times New Roman" w:hAnsi="Times New Roman" w:cs="Times New Roman"/>
          <w:sz w:val="28"/>
          <w:szCs w:val="28"/>
        </w:rPr>
        <w:t xml:space="preserve"> за</w:t>
      </w:r>
      <w:r w:rsidR="00C8697A">
        <w:rPr>
          <w:rFonts w:ascii="Times New Roman" w:hAnsi="Times New Roman" w:cs="Times New Roman"/>
          <w:sz w:val="28"/>
          <w:szCs w:val="28"/>
        </w:rPr>
        <w:t xml:space="preserve"> </w:t>
      </w:r>
      <w:r>
        <w:rPr>
          <w:rFonts w:ascii="Times New Roman" w:hAnsi="Times New Roman" w:cs="Times New Roman"/>
          <w:sz w:val="28"/>
          <w:szCs w:val="28"/>
        </w:rPr>
        <w:t>счёт бюджетов этих фондов будут выполняться социальные обязательства, включая, выплату пенсий, различных пособий, оплату больничных листов, оказание людям бесплатной медицинской помощи.</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Бюджет Пенсионного фонда определён с учётом того, что все пенсии неработающих пенсионеров будут проиндексированы на размер инфляции. В бюджете Пенсионного фонда заложены деньги на выплату материнского капитала, в 2018 и 2019 годах его размер не изменяется, а с 1 января 2020 года планируется провести индексацию.</w:t>
      </w:r>
    </w:p>
    <w:p w:rsidR="001C4979" w:rsidRDefault="001C4979" w:rsidP="00C8697A">
      <w:pPr>
        <w:tabs>
          <w:tab w:val="left" w:pos="567"/>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Деньги Фонда социального страхования, в первую очередь, направляются на страхование на случай временной нетрудоспособности, от несчастных случаев на производстве и профессиональных заболеваний и на выплату декретных.</w:t>
      </w:r>
    </w:p>
    <w:p w:rsidR="001C4979" w:rsidRDefault="001C4979" w:rsidP="00C8697A">
      <w:pPr>
        <w:tabs>
          <w:tab w:val="left" w:pos="567"/>
        </w:tabs>
        <w:spacing w:after="0" w:line="100" w:lineRule="atLeast"/>
        <w:ind w:firstLine="709"/>
        <w:jc w:val="both"/>
      </w:pPr>
      <w:r>
        <w:rPr>
          <w:rFonts w:ascii="Times New Roman" w:hAnsi="Times New Roman" w:cs="Times New Roman"/>
          <w:sz w:val="28"/>
          <w:szCs w:val="28"/>
        </w:rPr>
        <w:t>Бóльшая часть расходов</w:t>
      </w:r>
      <w:r>
        <w:rPr>
          <w:rFonts w:ascii="Times New Roman" w:hAnsi="Times New Roman" w:cs="Times New Roman"/>
          <w:b/>
          <w:sz w:val="28"/>
          <w:szCs w:val="28"/>
        </w:rPr>
        <w:t xml:space="preserve"> </w:t>
      </w:r>
      <w:r>
        <w:rPr>
          <w:rFonts w:ascii="Times New Roman" w:hAnsi="Times New Roman" w:cs="Times New Roman"/>
          <w:sz w:val="28"/>
          <w:szCs w:val="28"/>
        </w:rPr>
        <w:t>Федерального фонда обязательного медицинского страхования – это субвенции бюджетам территориальных органов ОМС. Средства направляются на финансирование оказания медицинской помощи, включая высокотехнологичную помощь, в регионах, а также на повышение средней заработной платы медицинским работникам. Кроме того, из бюджета фонда, как и прежде, направляются трансферты на оплату родовых сертификатов.</w:t>
      </w:r>
    </w:p>
    <w:p w:rsidR="001C4979" w:rsidRDefault="001C4979">
      <w:pPr>
        <w:tabs>
          <w:tab w:val="left" w:pos="567"/>
        </w:tabs>
        <w:spacing w:after="0" w:line="100" w:lineRule="atLeast"/>
        <w:ind w:firstLine="567"/>
        <w:jc w:val="both"/>
      </w:pPr>
    </w:p>
    <w:p w:rsidR="001C4979" w:rsidRDefault="001C4979">
      <w:pPr>
        <w:tabs>
          <w:tab w:val="left" w:pos="567"/>
        </w:tabs>
        <w:spacing w:after="0" w:line="100" w:lineRule="atLeast"/>
        <w:ind w:firstLine="539"/>
        <w:jc w:val="center"/>
        <w:rPr>
          <w:rFonts w:ascii="Times New Roman" w:hAnsi="Times New Roman" w:cs="Times New Roman"/>
          <w:b/>
          <w:bCs/>
          <w:sz w:val="28"/>
          <w:szCs w:val="28"/>
        </w:rPr>
      </w:pPr>
      <w:r>
        <w:rPr>
          <w:rFonts w:ascii="Times New Roman" w:hAnsi="Times New Roman" w:cs="Times New Roman"/>
          <w:b/>
          <w:bCs/>
          <w:sz w:val="28"/>
          <w:szCs w:val="28"/>
        </w:rPr>
        <w:t xml:space="preserve">О реализации в 2016 году государственной политики в сфере образования, актуальных вопросах её реализации в 2017 году </w:t>
      </w:r>
    </w:p>
    <w:p w:rsidR="001C4979" w:rsidRDefault="001C4979">
      <w:pPr>
        <w:tabs>
          <w:tab w:val="left" w:pos="567"/>
        </w:tabs>
        <w:spacing w:after="0" w:line="100" w:lineRule="atLeast"/>
        <w:ind w:firstLine="539"/>
        <w:jc w:val="center"/>
      </w:pPr>
      <w:r>
        <w:rPr>
          <w:rFonts w:ascii="Times New Roman" w:hAnsi="Times New Roman" w:cs="Times New Roman"/>
          <w:b/>
          <w:bCs/>
          <w:sz w:val="28"/>
          <w:szCs w:val="28"/>
        </w:rPr>
        <w:t>и ближайшей перспективе</w:t>
      </w:r>
    </w:p>
    <w:p w:rsidR="001C4979" w:rsidRDefault="001C4979">
      <w:pPr>
        <w:tabs>
          <w:tab w:val="left" w:pos="567"/>
        </w:tabs>
        <w:spacing w:after="0" w:line="100" w:lineRule="atLeast"/>
        <w:ind w:firstLine="539"/>
        <w:jc w:val="center"/>
      </w:pPr>
    </w:p>
    <w:p w:rsidR="001C4979" w:rsidRDefault="001C4979">
      <w:pPr>
        <w:spacing w:line="100" w:lineRule="atLeast"/>
        <w:ind w:firstLine="567"/>
        <w:jc w:val="center"/>
        <w:rPr>
          <w:rFonts w:ascii="Times New Roman" w:hAnsi="Times New Roman" w:cs="Times New Roman"/>
          <w:sz w:val="28"/>
          <w:szCs w:val="28"/>
        </w:rPr>
      </w:pPr>
      <w:r>
        <w:rPr>
          <w:rFonts w:ascii="Times New Roman" w:hAnsi="Times New Roman" w:cs="Times New Roman"/>
          <w:i/>
          <w:iCs/>
          <w:sz w:val="26"/>
          <w:szCs w:val="26"/>
        </w:rPr>
        <w:t>Информация Пресс-службы Минобрнауки России о выступлении Министра образования и науки Российской Федерации О.Ю. Васильевой на заседании Комитета Госдумы по образованию и науке</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6 июля Министр образования и науки Российской Федерации О.Ю. Васильева выступила на заседании Комитета Государственной Думы по образованию и науке. Глава Минобрнауки ознакомила депутатов с докладом Правительства РФ о реализации в 2016 году государственной политики в сфере образования. Заседание провел председатель Комитета Государственной Думы по образованию и науке В.А. Никонов.</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заседании Комитета приняли участие представители Общероссийского Профсоюза образования.</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Российская система образования – одна из самых масштабных в мире: число детей и молодых людей, включенных в систему, достигает 30 миллионов человек, - информировала Ольга Юрьевна.</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Министр рассказала о мерах по повышению доступности дошкольного образования. Она сообщила, что по данным на 1 мая 2017 года доступность дошкольного образования детей от 3 до 6 лет составляет 98,77%, </w:t>
      </w:r>
      <w:r>
        <w:rPr>
          <w:rFonts w:ascii="Times New Roman" w:hAnsi="Times New Roman" w:cs="Times New Roman"/>
          <w:sz w:val="28"/>
          <w:szCs w:val="28"/>
        </w:rPr>
        <w:lastRenderedPageBreak/>
        <w:t>функционирует проект «Электронная очередь», работает «горячая линия» для записи в дошкольные учреждения.</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Ольга Юрьевна дала оценку выпускной кампании 2017 года.</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ЕГЭ прошел спокойно, нарушений практически не было, - сказала Министр.</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Касаясь темы государственной итоговой аттестации, О.Ю. Васильева добавила, что со следующего года допуском к четырем экзаменам после 9-го класса станет обязательным собеседование, устная часть по русскому языку.</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Министр информировала, что в этом году 30 тысяч российских школ участвовали во Всероссийских проверочных работах, что дало возможность определить проблемы по ряду направлений и приступить к их решению.</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Говоря о дополнительном образовании, глава Минобрнауки отметила, что в настоящее время им охвачено 74,5% детей, 65% - на бюджетной основе.</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Школа становится пространством, которое можно заполнить интеллектуальной и образовательной деятельностью, - подчеркнула Ольга Юрьевна, обратив внимание, что сегодня в рамках приоритетного проекта «Доступное дополнительное образование для детей» курируемого Минобрнауки России в субъектах РФ строятся детские технопарки, активно развиваются проекты технической и естественнонаучной направленности.</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главы Минобрнауки, в 2017 году увеличилось число выпускников, которые продолжили образование в колледжах, расширилось сотрудничество с работодателями, в образовательную практику входит дуального обучение. </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Ольга Юрьевна рассказала, что в настоящее время в 13 субъектах РФ апробированы модели образования, где совмещаются теоретическое образование и практика на предприятии. </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Глава Минобрнауки обозначила основные задачи государственной политики в сфере высшего образования: обеспечение доступности, качества и практичности – возможности применить полученные знания.</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Она заявила, что из 100 выпускников 57% поступают на бюджетные места.</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47% вчерашних школьников выбирают инженерные специальности, 11% - педагогические, 9% - медицинские.</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Важным направление работы на сегодняшний день является подготовка педагогических кадров. О.Ю. Васильева информировала, что в 15 регионах в новом учебном году пройдет предметное тестирование педагогов по русскому языку и математике.</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Ольга Юрьевна подчеркнула, что никаких наказаний для педагогов, продемонстрировавших неудачные результаты тестирования, предусмотрено не будет.</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Главное для нас — составить траекторию повышения квалификации педагогов, — заявила Министр.</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Глава Минобрнауки обратила внимание, что в рамках курируемого Министерст</w:t>
      </w:r>
      <w:r w:rsidR="00C8697A">
        <w:rPr>
          <w:rFonts w:ascii="Times New Roman" w:hAnsi="Times New Roman" w:cs="Times New Roman"/>
          <w:sz w:val="28"/>
          <w:szCs w:val="28"/>
        </w:rPr>
        <w:t xml:space="preserve">вом приоритетного проекта «Вузы как центры пространства </w:t>
      </w:r>
      <w:r>
        <w:rPr>
          <w:rFonts w:ascii="Times New Roman" w:hAnsi="Times New Roman" w:cs="Times New Roman"/>
          <w:sz w:val="28"/>
          <w:szCs w:val="28"/>
        </w:rPr>
        <w:t xml:space="preserve">создания инноваций» ведется активная работа. Она заявила, что Министерство продолжает работать над созданием опорных вузов в </w:t>
      </w:r>
      <w:r>
        <w:rPr>
          <w:rFonts w:ascii="Times New Roman" w:hAnsi="Times New Roman" w:cs="Times New Roman"/>
          <w:sz w:val="28"/>
          <w:szCs w:val="28"/>
        </w:rPr>
        <w:lastRenderedPageBreak/>
        <w:t>регионах. В 2017 году на этот проект было выделено 3 млрд рублей, а к 2020 году планируется создать опорные университеты в 50 субъектах РФ.</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Опорные вузы должны стать центром притяжения и центром развития регионов, - отметила Ольга Юрьевна.</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Министр сообщила, что в целях повышения доступности дистанционного образования и в рамках работы над концепцией непрерывного образования планируется создать интернет-портал, включающий 3,5 тысячи образовательных онлайн-курсов высокого качества.</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Портал будет работать в форме единого окна, и мы хотим к 2020 году довести количество качественных курсов до 3,5 тысяч в надежде, что этими курсами будут пользоваться не менее 3,5 миллионов человек, — заявила О.Ю. Васильева.</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Министр также проинформировала депутатов о работе по созданию базовых учебников по основным программам, повышению доступности образования для детей с ограниченными возможностями здоровья, строительству и реконструкции школ, обновлению инфраструктуры колледжей и техникумов.</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Отвечая на вопрос члена комитета Государственной Думы по образованию и науке А.И. Аршиновой о перспективах передачи школ с муниципального уровня на региональный, О.Ю. Васильева сообщила, что 16 регионов выразили желание принять участие в соответствующем пилотном проекте.</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Нынешний исторический период требует огосударствления школ. В настоящее время они находятся вне государственной опеки и заботы, 42 тысячи школ не подчиняются ни министерству, ни регионам. При существующем большом разнообразии образовательных программ сложно говорить о воссоздании единого образовательного пространства. При этом каждый ребенок должен получить доступное базовое образование, - подчеркнула Министр.</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В.А. Никонов назвал огосударствление школ важнейшим вопросом, имеющим прямое отношение к закону об образовании.</w:t>
      </w:r>
    </w:p>
    <w:p w:rsidR="001C4979" w:rsidRDefault="001C4979" w:rsidP="00C8697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Депутаты приняли доклад Министра к сведению и рекомендовали Правительству РФ в дальнейшем продолжить совершенствование структуры и содержания документа, усилив межведомственное взаимодействие при его подготовке.</w:t>
      </w:r>
    </w:p>
    <w:p w:rsidR="001C4979" w:rsidRDefault="001C4979">
      <w:pPr>
        <w:spacing w:after="0" w:line="100" w:lineRule="atLeast"/>
        <w:ind w:firstLine="539"/>
        <w:jc w:val="both"/>
        <w:rPr>
          <w:rFonts w:ascii="Times New Roman" w:hAnsi="Times New Roman" w:cs="Times New Roman"/>
          <w:sz w:val="28"/>
          <w:szCs w:val="28"/>
        </w:rPr>
      </w:pPr>
    </w:p>
    <w:p w:rsidR="001C4979" w:rsidRDefault="001C4979" w:rsidP="001C4979">
      <w:pPr>
        <w:spacing w:after="0" w:line="100" w:lineRule="atLeast"/>
        <w:jc w:val="center"/>
        <w:rPr>
          <w:rFonts w:ascii="Times New Roman" w:eastAsia="Times New Roman" w:hAnsi="Times New Roman" w:cs="Times New Roman"/>
          <w:i/>
          <w:iCs/>
          <w:color w:val="000000"/>
          <w:sz w:val="26"/>
          <w:szCs w:val="26"/>
        </w:rPr>
      </w:pPr>
      <w:r>
        <w:rPr>
          <w:rFonts w:ascii="Times New Roman" w:hAnsi="Times New Roman" w:cs="Times New Roman"/>
          <w:i/>
          <w:iCs/>
          <w:sz w:val="26"/>
          <w:szCs w:val="26"/>
        </w:rPr>
        <w:t>Информация Пресс-службы Минобрнауки России о</w:t>
      </w:r>
    </w:p>
    <w:p w:rsidR="001C4979" w:rsidRDefault="001C4979" w:rsidP="001C4979">
      <w:pPr>
        <w:shd w:val="clear" w:color="auto" w:fill="FFFFFF"/>
        <w:spacing w:after="0" w:line="200" w:lineRule="atLeast"/>
        <w:jc w:val="center"/>
      </w:pPr>
      <w:r>
        <w:rPr>
          <w:rFonts w:ascii="Times New Roman" w:eastAsia="Times New Roman" w:hAnsi="Times New Roman" w:cs="Times New Roman"/>
          <w:i/>
          <w:iCs/>
          <w:color w:val="000000"/>
          <w:sz w:val="26"/>
          <w:szCs w:val="26"/>
        </w:rPr>
        <w:t>Всероссийском совещании руководителей органов исполнительной власти субъектов РФ, осуществляющих государственное управление в сфере образования 5 июля 2017 года</w:t>
      </w:r>
    </w:p>
    <w:p w:rsidR="001C4979" w:rsidRDefault="001C4979">
      <w:pPr>
        <w:shd w:val="clear" w:color="auto" w:fill="FFFFFF"/>
        <w:spacing w:after="0" w:line="200" w:lineRule="atLeast"/>
        <w:ind w:firstLine="567"/>
        <w:jc w:val="both"/>
      </w:pP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июля в Сочи состоялось Всероссийское совещание руководителей органов исполнительной власти субъектов РФ, осуществляющих государственное управление в сфере образования. Основными темами для обсуждения на совещании стали анализ опыта эффективного управления региональными системами образования, модели финансирования образовательных организаций и оплаты труда педагогических работников.</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ходе совещания Министр образования и науки России О.Ю. Васильева ответила на вопросы журналистов.</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Министр прокомментировала, что учредительство образовательных организаций предлагается передать на уровень субъектов РФ. Это позволит существенно улучшить администрирование финансовых средств, направляемых на реализацию общеобразовательных программ.</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Совещание с региональными министрами, прежде всего, посвящено проблемам, связанными с тем, что сейчас управление школами отдано на муниципальный уровень. Отсюда возникает разбалансировка в системе, в управленческих и финансовых факторах, потому что муниципалитеты имеют все основания потратить на иные нужды деньги, которые регион направляет на школы. И сегодня министры говорят о том, какие проблемы на протяжении последних лет из этого вытекают, - сказала О.Ю. Васильева.</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Минобрнауки России подчеркнула, что недостаточная эффективность региональных образовательных систем напрямую связана с отсутствием реальных полномочий у органов исполнительной власти субъектов РФ по реализации единой образовательной политики в сфере общего образования.</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Ольга Юрьевна отметила, что в ряде регионов уже есть готовность включиться в пилотный проект, по итогам которого будет принято окончательное решение, а часть субъектов, «просчитав все возможные риски», уже перешла на региональный принцип управления школами.</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Деньги должны во всех регионах доходить до школ, - заключила Министр.</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Ольга Юрьевна также ответила на вопросы, связанные с подготовкой учебников и их экспертизы.</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нас есть поручение в очень короткий срок подготовить план проведения экспертизы федерального перечня учебников. Второй пункт этого поручения связан с разработкой базовых учебников, то есть базовый учебник – две-три линейки – должен быть по каждому предмету, - сказала О.Ю. Васильева.</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Ольга Юрьевна сообщила, что в ближайшее время Минобрнауки разработает электронные базовые учебники по географии и истории. Причем электронные версии учебников будут обновлены уже к 1 сентября.</w:t>
      </w:r>
    </w:p>
    <w:p w:rsidR="001C4979" w:rsidRDefault="001C4979" w:rsidP="001C4979">
      <w:pPr>
        <w:shd w:val="clear" w:color="auto" w:fill="FFFFFF"/>
        <w:spacing w:after="0" w:line="200" w:lineRule="atLeast"/>
        <w:ind w:firstLine="709"/>
        <w:jc w:val="both"/>
        <w:rPr>
          <w:rFonts w:ascii="Times New Roman" w:hAnsi="Times New Roman" w:cs="Times New Roman"/>
          <w:b/>
          <w:bCs/>
          <w:sz w:val="28"/>
          <w:szCs w:val="28"/>
        </w:rPr>
      </w:pPr>
      <w:r>
        <w:rPr>
          <w:rFonts w:ascii="Times New Roman" w:eastAsia="Times New Roman" w:hAnsi="Times New Roman" w:cs="Times New Roman"/>
          <w:color w:val="000000"/>
          <w:sz w:val="28"/>
          <w:szCs w:val="28"/>
        </w:rPr>
        <w:t>На сегодняшний день мы должны привести в соответствие со временем учебники географии и истории. Сейчас мы сможем сделать их в электронном виде, - информировала О.Ю. Васильева.</w:t>
      </w:r>
    </w:p>
    <w:p w:rsidR="001C4979" w:rsidRDefault="001C4979" w:rsidP="001C4979">
      <w:pPr>
        <w:spacing w:after="0" w:line="200" w:lineRule="atLeast"/>
        <w:ind w:firstLine="709"/>
        <w:jc w:val="both"/>
        <w:rPr>
          <w:rFonts w:ascii="Times New Roman" w:hAnsi="Times New Roman" w:cs="Times New Roman"/>
          <w:b/>
          <w:bCs/>
          <w:sz w:val="28"/>
          <w:szCs w:val="28"/>
        </w:rPr>
      </w:pPr>
    </w:p>
    <w:p w:rsidR="001C4979" w:rsidRDefault="001C4979" w:rsidP="001C4979">
      <w:pPr>
        <w:spacing w:after="0" w:line="200" w:lineRule="atLeast"/>
        <w:ind w:firstLine="709"/>
        <w:jc w:val="both"/>
        <w:rPr>
          <w:rFonts w:ascii="Times New Roman" w:hAnsi="Times New Roman" w:cs="Times New Roman"/>
          <w:sz w:val="28"/>
          <w:szCs w:val="28"/>
        </w:rPr>
      </w:pPr>
      <w:r>
        <w:rPr>
          <w:rFonts w:ascii="Times New Roman" w:hAnsi="Times New Roman" w:cs="Times New Roman"/>
          <w:b/>
          <w:bCs/>
          <w:sz w:val="28"/>
          <w:szCs w:val="28"/>
        </w:rPr>
        <w:t>Во Всероссийском совещании руководителей органов исполнителей власти субъектов Российской Федерации</w:t>
      </w:r>
      <w:r>
        <w:rPr>
          <w:rFonts w:ascii="Times New Roman" w:hAnsi="Times New Roman" w:cs="Times New Roman"/>
          <w:sz w:val="28"/>
          <w:szCs w:val="28"/>
        </w:rPr>
        <w:t xml:space="preserve">, осуществляющих государственное управление в сфере образования, состоявшемся 5 июля 2017 г.  </w:t>
      </w:r>
      <w:r>
        <w:rPr>
          <w:rFonts w:ascii="Times New Roman" w:hAnsi="Times New Roman" w:cs="Times New Roman"/>
          <w:b/>
          <w:bCs/>
          <w:sz w:val="28"/>
          <w:szCs w:val="28"/>
        </w:rPr>
        <w:t>принял участие представитель Общероссийского Профсоюза образования.</w:t>
      </w:r>
    </w:p>
    <w:p w:rsidR="001C4979" w:rsidRDefault="001C4979" w:rsidP="001C4979">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что на пленарном заседании были рассмотрены  вопросы эффективности управления системой образования,  соотношения качества и эффективности управленческих механизмов, представители отдельных </w:t>
      </w:r>
      <w:r>
        <w:rPr>
          <w:rFonts w:ascii="Times New Roman" w:hAnsi="Times New Roman" w:cs="Times New Roman"/>
          <w:sz w:val="28"/>
          <w:szCs w:val="28"/>
        </w:rPr>
        <w:lastRenderedPageBreak/>
        <w:t>регионов на совещании  представили свой опыт  управления региональными системами образования.</w:t>
      </w:r>
    </w:p>
    <w:p w:rsidR="001C4979" w:rsidRDefault="001C4979" w:rsidP="001C4979">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В ходе совещания  работали 3 секции, в которых участники приняли активное участие в обсуждении вопросов, связанных с учредительством образовательной организации общего и дополнительного образования; со схемами финансирования образовательных организаций, а также с повышением эффективности системы оплаты труда.</w:t>
      </w:r>
    </w:p>
    <w:p w:rsidR="001C4979" w:rsidRDefault="001C4979" w:rsidP="001C4979">
      <w:pPr>
        <w:tabs>
          <w:tab w:val="left" w:pos="567"/>
        </w:tabs>
        <w:spacing w:after="0" w:line="200" w:lineRule="atLeast"/>
        <w:ind w:firstLine="709"/>
        <w:jc w:val="both"/>
        <w:rPr>
          <w:rFonts w:ascii="Times New Roman" w:hAnsi="Times New Roman" w:cs="Times New Roman"/>
          <w:b/>
          <w:bCs/>
          <w:sz w:val="28"/>
          <w:szCs w:val="28"/>
        </w:rPr>
      </w:pPr>
      <w:r>
        <w:rPr>
          <w:rFonts w:ascii="Times New Roman" w:hAnsi="Times New Roman" w:cs="Times New Roman"/>
          <w:sz w:val="28"/>
          <w:szCs w:val="28"/>
        </w:rPr>
        <w:t>В обсуждении вопросов, связанных с повышением эффективности системы оплаты труда в сфере образования приняла участие эксперт отдела по вопросам общего образования В.Н.Понкратова.</w:t>
      </w:r>
    </w:p>
    <w:p w:rsidR="001C4979" w:rsidRDefault="001C4979">
      <w:pPr>
        <w:tabs>
          <w:tab w:val="left" w:pos="567"/>
        </w:tabs>
        <w:spacing w:after="0" w:line="200" w:lineRule="atLeast"/>
        <w:ind w:firstLine="567"/>
        <w:jc w:val="both"/>
        <w:rPr>
          <w:rFonts w:ascii="Times New Roman" w:hAnsi="Times New Roman" w:cs="Times New Roman"/>
          <w:b/>
          <w:bCs/>
          <w:sz w:val="28"/>
          <w:szCs w:val="28"/>
        </w:rPr>
      </w:pPr>
    </w:p>
    <w:p w:rsidR="001C4979" w:rsidRDefault="001C4979">
      <w:pPr>
        <w:tabs>
          <w:tab w:val="left" w:pos="567"/>
        </w:tabs>
        <w:spacing w:after="0" w:line="100" w:lineRule="atLeast"/>
        <w:ind w:firstLine="567"/>
        <w:jc w:val="center"/>
        <w:rPr>
          <w:rFonts w:ascii="Times New Roman" w:hAnsi="Times New Roman" w:cs="Times New Roman"/>
          <w:i/>
          <w:iCs/>
          <w:sz w:val="26"/>
          <w:szCs w:val="26"/>
        </w:rPr>
      </w:pPr>
      <w:r>
        <w:rPr>
          <w:rFonts w:ascii="Times New Roman" w:hAnsi="Times New Roman" w:cs="Times New Roman"/>
          <w:i/>
          <w:iCs/>
          <w:sz w:val="26"/>
          <w:szCs w:val="26"/>
        </w:rPr>
        <w:t xml:space="preserve">Информация Пресс-службы Минобрнауки России об интервью Министра образования и науки Российской Федерации О.Ю. Васильевой, данном  </w:t>
      </w:r>
    </w:p>
    <w:p w:rsidR="001C4979" w:rsidRDefault="001C4979">
      <w:pPr>
        <w:tabs>
          <w:tab w:val="left" w:pos="567"/>
        </w:tabs>
        <w:spacing w:after="0" w:line="100" w:lineRule="atLeast"/>
        <w:ind w:firstLine="567"/>
        <w:jc w:val="center"/>
        <w:rPr>
          <w:rFonts w:ascii="Times New Roman" w:hAnsi="Times New Roman" w:cs="Times New Roman"/>
          <w:sz w:val="26"/>
          <w:szCs w:val="26"/>
        </w:rPr>
      </w:pPr>
      <w:r>
        <w:rPr>
          <w:rFonts w:ascii="Times New Roman" w:hAnsi="Times New Roman" w:cs="Times New Roman"/>
          <w:i/>
          <w:iCs/>
          <w:sz w:val="26"/>
          <w:szCs w:val="26"/>
        </w:rPr>
        <w:t>2 августа 2017  года «Известиям»</w:t>
      </w:r>
    </w:p>
    <w:p w:rsidR="001C4979" w:rsidRDefault="001C4979">
      <w:pPr>
        <w:tabs>
          <w:tab w:val="left" w:pos="567"/>
        </w:tabs>
        <w:spacing w:after="0" w:line="100" w:lineRule="atLeast"/>
        <w:ind w:firstLine="567"/>
        <w:jc w:val="center"/>
        <w:rPr>
          <w:rFonts w:ascii="Times New Roman" w:hAnsi="Times New Roman" w:cs="Times New Roman"/>
          <w:sz w:val="26"/>
          <w:szCs w:val="26"/>
        </w:rPr>
      </w:pPr>
    </w:p>
    <w:p w:rsidR="001C4979" w:rsidRPr="001C4979" w:rsidRDefault="001C4979" w:rsidP="001C4979">
      <w:pPr>
        <w:shd w:val="clear" w:color="auto" w:fill="FFFFFF"/>
        <w:spacing w:after="0" w:line="200" w:lineRule="atLeast"/>
        <w:ind w:firstLine="709"/>
        <w:jc w:val="both"/>
        <w:rPr>
          <w:rFonts w:ascii="Times New Roman" w:eastAsia="Times New Roman" w:hAnsi="Times New Roman" w:cs="Times New Roman"/>
          <w:sz w:val="28"/>
          <w:szCs w:val="28"/>
        </w:rPr>
      </w:pPr>
      <w:r w:rsidRPr="001C4979">
        <w:rPr>
          <w:rFonts w:ascii="Times New Roman" w:eastAsia="Times New Roman" w:hAnsi="Times New Roman" w:cs="Times New Roman"/>
          <w:sz w:val="28"/>
          <w:szCs w:val="28"/>
        </w:rPr>
        <w:t>Тема: «В школах должны играть в шахматы».</w:t>
      </w:r>
    </w:p>
    <w:p w:rsidR="001C4979" w:rsidRPr="001C4979" w:rsidRDefault="001C4979" w:rsidP="001C4979">
      <w:pPr>
        <w:shd w:val="clear" w:color="auto" w:fill="FFFFFF"/>
        <w:spacing w:after="0" w:line="200" w:lineRule="atLeast"/>
        <w:ind w:firstLine="709"/>
        <w:jc w:val="both"/>
      </w:pPr>
      <w:r w:rsidRPr="001C4979">
        <w:rPr>
          <w:rFonts w:ascii="Times New Roman" w:eastAsia="Times New Roman" w:hAnsi="Times New Roman" w:cs="Times New Roman"/>
          <w:sz w:val="28"/>
          <w:szCs w:val="28"/>
        </w:rPr>
        <w:t>Ольга Васильева — о базовых основах образования, передаче школ регионам и человеческих ценностях.</w:t>
      </w:r>
    </w:p>
    <w:p w:rsidR="001C4979" w:rsidRDefault="001C4979">
      <w:pPr>
        <w:shd w:val="clear" w:color="auto" w:fill="FFFFFF"/>
        <w:spacing w:after="0" w:line="200" w:lineRule="atLeast"/>
      </w:pP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Ольга Юрьевна, 19 августа исполнится год с момента вашего назначения на пост министра образования и науки РФ. Что вы могли бы отметить как достижения и, наоборот, что решить пока не удалось?</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Год был очень сложным и интересным. Удалось разобраться в том, что было, и понять, куда двигаться дальше. Например, Федеральные государственные образовательные стандарты (ФГОС) 2004 года были очень расплывчатыми, в них не хватало самого главного – содержания образования. Поэтому ключевой задачей стало наполнение стандартов базовыми основами образования.</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Они отличаются от прежних тем, что в них прописано содержание. Хочу отметить, что 24 июля министерство завершило двухнедельное общественное обсуждение проектов новых стандартов. Мы увидели большой интерес со стороны экспертного сообщества и понимание необходимости изменений. Пользователи могли посмотреть по каждому предмету, какое базовое содержание ребенок должен знать в каждом классе с первого по девятый. К дискуссии подключились более 7 тыс. человек, практически все отзывы носили позитивный характер, и мы получили почти 200 конкретных предложений. Сейчас эти предложения детально прорабатываются, после чего проекты будут переданы на антикоррупционную экспертизу. Это важно и для учителей, и для родителей, и для самого ребенка.</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Если мы создаем единое образовательное пространство, то должны создать концептуальное видение, стандарты, на основании которых пишем учебники. 1423 учебника в федеральном перечне – это немыслимо много. Много дискуссий было по поводу историко-культурного стандарта, тем не менее наши ребята идут в этом году учиться по учебникам, написанным на базе историко-культурного стандарта. Подчеркиваю, что речь идет о двух </w:t>
      </w:r>
      <w:r>
        <w:rPr>
          <w:rFonts w:ascii="Times New Roman" w:eastAsia="Times New Roman" w:hAnsi="Times New Roman" w:cs="Times New Roman"/>
          <w:color w:val="000000"/>
          <w:sz w:val="28"/>
          <w:szCs w:val="28"/>
        </w:rPr>
        <w:lastRenderedPageBreak/>
        <w:t>или трех линейках учебников, среди которых обязательно должны быть базовый и углубленный учебники.</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Вот основные задачи в школьном образовании, которые стояли передо мной в первый год.</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Есть задачи, которые хотелось решить, но пока не удалось?</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Будучи человеком эмоциональным, я все-таки пытаюсь трезво оценивать то, что делаю. Конечно, не всё получается. Оппонентов у меня достаточно, я всегда приглашаю их к диалогу. Если вы считаете, что что-то плохо, приходите и докажите, объясните, вместе сделаем лучше.</w:t>
      </w:r>
    </w:p>
    <w:p w:rsidR="001C4979" w:rsidRDefault="00804073"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Моя важнейшая забота — </w:t>
      </w:r>
      <w:r w:rsidR="001C4979">
        <w:rPr>
          <w:rFonts w:ascii="Times New Roman" w:eastAsia="Times New Roman" w:hAnsi="Times New Roman" w:cs="Times New Roman"/>
          <w:color w:val="000000"/>
          <w:sz w:val="28"/>
          <w:szCs w:val="28"/>
        </w:rPr>
        <w:t>педагогическое образование, подготовка учителей, иначе мы не сможем решить всех задач. Здесь не будет революций — я только за эволюционный путь. Всё новое — хорошо забытое старое, но в новых технологических реалиях.</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и вопросы подготовки предметной аттестации учителей. У нас есть прекрасная идея, которая очень скоро претворится в жизнь — национальная система учительского роста. Речь идет прежде всего о выстраивании системы повышения качества преподавания и подготовки учительского корпуса.</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Поручение разработать систему учительского </w:t>
      </w:r>
      <w:r w:rsidR="00804073">
        <w:rPr>
          <w:rFonts w:ascii="Times New Roman" w:eastAsia="Times New Roman" w:hAnsi="Times New Roman" w:cs="Times New Roman"/>
          <w:color w:val="000000"/>
          <w:sz w:val="28"/>
          <w:szCs w:val="28"/>
        </w:rPr>
        <w:t xml:space="preserve">роста президент России Владимир </w:t>
      </w:r>
      <w:r>
        <w:rPr>
          <w:rFonts w:ascii="Times New Roman" w:eastAsia="Times New Roman" w:hAnsi="Times New Roman" w:cs="Times New Roman"/>
          <w:color w:val="000000"/>
          <w:sz w:val="28"/>
          <w:szCs w:val="28"/>
        </w:rPr>
        <w:t>Путин дал по итогам заседания Государственного совета по вопросам совершенствования системы общего образования, состоявшегося 23 декабря 2015 года.</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частности, необходимо сформировать национальную систему учительского роста, которая определит уровни владения профессиональными компетенциями педагогических работников, подтверждаемые результатами аттестации. Предполагается и учет мнения выпускников общеобразовательных организаций, но не ранее чем через четыре года после окончания ими обучения в таких организациях.</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Задач впереди больше, чем удалось сделать.</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В ваш адрес звучат критические высказывания относительно переподчинения школ регионам. Оппоненты говорят, что в таком случае у муниципалитетов не будет мотивации привлекать дополнительные средства в учреждения.</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 нас уже есть два региона, которые работают по такой схеме, —</w:t>
      </w:r>
      <w:r w:rsidR="0080407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Москва и Самарская область</w:t>
      </w:r>
      <w:r w:rsidR="00804073">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этом вопросе сами за себя говорят цифры.</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в Самарской области изменения позволили сократить долю расходов на содержание органов управления образованием. С 8,2% до 3,1% от бюджета отрасли. И такой примечательный показатель: за последние шесть</w:t>
      </w:r>
      <w:r w:rsidR="0080407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лет в конкурсе «Учитель года России» три победителя и один абсолютный победитель — представители Самарской области.</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Москва по итогам 2016 года заняла шестое место в международном рейтинге образовательных систем PISA, который считается крупнейшим международным исследованием качества образования. Эта система оценивает грамотность учащихся школ в возрасте 15 лет в чтении, математике и естественных науках. </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Плюс регионального подчинения в том, что содержательная часть выстраивается жестче и четче, и финансовая сторона становится более </w:t>
      </w:r>
      <w:r>
        <w:rPr>
          <w:rFonts w:ascii="Times New Roman" w:eastAsia="Times New Roman" w:hAnsi="Times New Roman" w:cs="Times New Roman"/>
          <w:color w:val="000000"/>
          <w:sz w:val="28"/>
          <w:szCs w:val="28"/>
        </w:rPr>
        <w:lastRenderedPageBreak/>
        <w:t>прозрачной. Я вижу много преимуществ передачи школ регионам. Когда мои оппоненты говорят, что будет плохо, я приглашаю к дискуссии.</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Можно ли назвать успешной программу укрупнения образовательных учреждений?</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Всё</w:t>
      </w:r>
      <w:r w:rsidR="0080407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индивидуально. В Москве, например, укрупнение в подавляющем большинстве случаев абсолютно обосновано. Это оптимизация управления, количество управленцев от образования сократилось на 3%, зарплата учителей поднялась, качество образования стало выше. Но мы не можем так сделать в каждом регионе. В Псковской области, например, есть школа на острове, где три ученика. Ни о каком укрупнении там речи быть не может. Ближайшая школа находится на слишком большом расстоянии, мы не можем возить детей так далеко.</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Можно подвести итоги ЕГЭ этого года? И какие изменения планируется ввести в ближайшее время?</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Результаты ЕГЭ в этом году лучше, чем в предыдущем. И это заслуга Рособрнадзора. За четыре года поменялось восприятие экзамена, пришло осознание, что это государственная итоговая аттестация, а не натаскивание на сдачу теста.</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году ЕГЭ сдавали 703 тыс. человек, из них 617 тыс. — это выпускники 2017 года. Нарушений зафиксировано в полтора раза меньше, чем в прошлом году. Особенно отрадно для меня то, что в этом году практически в два раза больше ребят в сравнении с прошлым годом по всем предметам преодолели нижний балл. По русскому языку количество учеников, не преодолевших минимальный порог, сокра</w:t>
      </w:r>
      <w:r w:rsidR="00804073">
        <w:rPr>
          <w:rFonts w:ascii="Times New Roman" w:eastAsia="Times New Roman" w:hAnsi="Times New Roman" w:cs="Times New Roman"/>
          <w:color w:val="000000"/>
          <w:sz w:val="28"/>
          <w:szCs w:val="28"/>
        </w:rPr>
        <w:t xml:space="preserve">тилось — в 2 раза, по истории — в 2 раза, по физике — в 1,6 раза, по литературе — </w:t>
      </w:r>
      <w:r>
        <w:rPr>
          <w:rFonts w:ascii="Times New Roman" w:eastAsia="Times New Roman" w:hAnsi="Times New Roman" w:cs="Times New Roman"/>
          <w:color w:val="000000"/>
          <w:sz w:val="28"/>
          <w:szCs w:val="28"/>
        </w:rPr>
        <w:t>в 1,5 раза, по базовой математике и географии — почти в 1,5 раза, по обществознанию, информатике и английскому языку — на четверть.</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Тесты остались только в устной части экзамена по иностранному языку. В настоящее время мы обсуждаем, в каких регионах в следующем году мы вводим устную часть в девятом классе по русскому языку в качестве пилотного проекта. Через два года планируем распространить это по всей стране, и уже подготовлены необходимые рекомендации.</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Эксперты бьют тревогу, потому что, по различным оценкам, у 25–45% наших детей потеряно функциональное чтение. Ребенок читает текст и не может пересказать содержание. Я полностью согласна с тем, что это большая проблема, которую нужно решать.</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Что бы вы ответили противникам ЕГЭ, отмечающим невероятное нервное напряжение у детей при сдаче экзамена?</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Люди либо забыли, сколько экзаменов они сдавали, либо они моложе тех, кто сдавал 6–7 экзаменов. Я уверена, что попроси страну сдать шесть экзаменов, будет еще сложнее.</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Говорят, что тяжело сдавать под камерами...</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того чтобы в Сингапуре перестали бросать окурки мимо урны, десять лет стояли камеры на улицах. У нас прошло четыре года нового формата сдачи ЕГЭ.  Я считаю, что мы добились больших успехов.</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Самое важное, что меняется содержание. Главное — изменить отношение к ЕГЭ как к натаскиванию. Мы учим детей, они не боятся, потому что приходят сдавать экзамены по изученному материалу. Так когда-то учили нас. Не было дикого страха. Мы вернули сочинение как допуск к ЕГЭ. Русский устный будет пропуском к ГИА в девятом классе.</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Многие ссылаются на опыт прошлых лет, подготовка к трем экзаменам вызывает страх, а шесть экзаменов как будем сдавать? Нужно не заниматься натаскиванием, а учить так, чтобы учащийся мог сдать экзамен. Это тот же экзамен, только в другой форме. Но когда мы учились в школе, у нас не было такого страха перед экзаменами.</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Чем отличаются советский и российский выпускники школы?</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Трудно представить себе советского выпускника с таким информационным потенциалом, окруженного такой огромной базой во всемогущих гаджетах.</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Конечно, возможности современных детей выпускнику двадцать лет назад были недоступны. Но те дети были, на мой взгляд, пытливее, более интересующиеся, потому что нужно было приложить больше сил, чтобы получить ответ на свой вопрос. Нужно было найти книгу, посмотреть, проанализировать. Такого объема готовых сочинений и всевозможных ответов не было.</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Я полностью за «цифру» в образовании, но ратую прежде всего за голову. Ускорилось всё, но голова осталась и должна оставаться при любом инструментарии. Самая главная задача педагога — развить и привить желание учиться.</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Учителя на местах это понимают?</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человек верит в то, что делает, то он обязательно получит результат, даже если у него нет подручных материалов, но есть заряд, который он донесет до ребенка. Если ты равнодушен, тебе неинтересно, ты предметник плохой, ничего не получится.</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году в 15 регионах учителя готовы пройти предметную аттестацию — на знание предмета. Это будут русский язык и математика. Это не «ЕГЭ для учителей», ни в коем случае. Цель — проанализировать ситуацию вместе с регионами и выстроить систему повышения квалификации для тех, кто в этом нуждается. Я считаю, что каждый учитель обязательно должен повышать квалификацию: предметную или в другой области, но каждые три года, чтобы расти постоянно. Тогда будет результат.</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Сегодня регионы активно работают над созданием крупных образовательных центров, и их создание и работа отражаются на уровне образования всего субъекта. Это Москва, Санкт-Петербург, Пермь, Киров, Тюмень, Ленинградская и Московская области, Томск, Новосибирск, Екатеринбург. Там результаты оценочных работ, в том числе международных, очень высокие.</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Кроме этого, наши школьники показывают высокие результаты и на международном уровне. Речь идет о международных олимпиадах: по физике — у пятерых золото, по химии — 3 золота и 2 серебра, у математиков —</w:t>
      </w:r>
      <w:r>
        <w:rPr>
          <w:rFonts w:ascii="Times New Roman" w:eastAsia="Times New Roman" w:hAnsi="Times New Roman" w:cs="Times New Roman"/>
          <w:color w:val="000000"/>
          <w:sz w:val="28"/>
          <w:szCs w:val="28"/>
        </w:rPr>
        <w:lastRenderedPageBreak/>
        <w:t> золото, серебро и бронза. Это говорит о том, что многое сделано для поддержки талантливых детей. И хочется дать еще больше. Нужно вспомнить о факультативной и кружковой работе.</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Каких предметов не хватает в школьной программе?</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Многие эксперты констатируют избыточность предметов. Разговоры об увеличении или уменьшении нагрузки на ребенка, естественно, вызывают реакцию в обществе. Но есть предмет, который, по моему мнению, не должен вызывать больших споров и сомнений — это астрономия. С 1 сентября 2017 года она триумфально возвращается в школьную программу курсом в 35 часов. Парадокс: у страны, первой полетевшей в космос, в школах нет астрономии, но наши юноши несколько лет подряд занимают первые места на международных олимпиадах по астрономии.</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Кроме того, я убеждена, что в школе должны играть в шахматы. Со статистикой трудно спорить. В нашей стране и за рубежом у детей, которые играют в шахматы в школе, показатели успеваемости выше на 35–40%. Эта интеллектуальная игра развивает ребенка. Важно то, что методики настолько хороши, что учитель начальных классов может совершенно спокойно сам научиться играть в шахматы и научить детей. Дети должны заниматься шахматами в школе во внеурочное время бесплатно. И также обязательно должны быть бесплатными спортивные секции, литературные кружки, музыкальные. Получается классический набор из пяти направлений. Можно говорить и о навыках предпринимательской деятельности.</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Это будет где-то рекомендовано?</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Есть внеурочная деятельность — обязательные 10 часов, которые нужно использовать. Дело за малым — нужно захотеть. Будут направляться рекомендации регионам. Кстати, в Самарской области в шахматы играют 42 школы. Тюменская область играет, Ханты-Мансийский округ играет. Огромные регионы, в которых играют повсеместно. Интерес к шахматам в обществе возвращается.</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Вы перечисляете то, что лежало в основе советского образования, утраченного в 1990-е годы вместе с воспитательным базисом.</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Правильно, образование — это воспитание и обучение. Воспитывать можно на уроках литературы, истории, внеурочных музыкальных занятиях. Ценностные вещи все-таки несет гуманитарный блок, хотя учитель химии и физики всегда привнесет их в урок — на то он и учитель. Это очень важно, с чем ребенок пойдет в жизнь.</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Насколько это соответствует вызовам сегодняшнего дня — новой технологической революции?</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Я всей душой за новые технологии. Но как «цифра» меняет человеческие ценности? Любовь, милосердие, сострадание, жалость, способность радоваться, смеяться, любовь к труду редко напрямую соотносятся с «цифрой», но имеют прямое отношение к школе. Именно там о человеческих ценностях можно говорить, если семья о них не говорит. Глубинные основы закладываются в семье, но школа всегда помогала и будет помогать ей в этом. С гордостью говорю, что в России более 9,5 тыс. </w:t>
      </w:r>
      <w:r>
        <w:rPr>
          <w:rFonts w:ascii="Times New Roman" w:eastAsia="Times New Roman" w:hAnsi="Times New Roman" w:cs="Times New Roman"/>
          <w:color w:val="000000"/>
          <w:sz w:val="28"/>
          <w:szCs w:val="28"/>
        </w:rPr>
        <w:lastRenderedPageBreak/>
        <w:t>бесплатных психолого-педагогических центров для родителей, где можно получить консультацию психолога, педагога-психолога. Количество таких центров растет и будет расти.</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У любого воспитателя всегда есть кнут и пряник. Каким может быть кнут в школе?</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Мое глубочайшее убеждение, что с малышами кнут не нужен. У маленького человека не должно быть хаоса. Должны быть смена деятельности и четкое представление, что он делает сейчас, будет делать через 10 минут, через 15. Объяснять, что хорошо, а что плохо, мы начинаем с рождения, поэтому жестких кнутов я здесь не вижу. И главное — любить.</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В подростковом возрасте нужно объяснять, рассказывать о ситуациях, которые могут быть. Это очень сложный период в жизни. Подросток — как хрустальный сосуд.</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А в угол ставить на горох?</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Как родитель могу сказать, что горох, наверное, не наша методика. Но запреты должны быть. Что можно, а что нельзя, маленький человек должен знать с самого начала. Объяснять нужно постоянно. Понимание не приходит ниоткуда.</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Давайте от воспитательных вопросов вернемся к насущным. Где проблема строительства школ стоит особенно остро?</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Проблемы в тех регионах, где есть третья смена. Это Дагестан, Чеченская республика. Эту проблему нужно решать сию секунду — третьей смены быть не должно. Правительство выделяет 25 млрд рублей на строительство новых школ. И в этом году у нас будет 55 тыс. новых мест. В программе в этом году участвуют 57 регионов. Мы надеемся, что этот год завершим так же удачно, как и прошлый.</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Дополнительно из резервного фонда нам выделили 3,8 млрд на школы в регионах Северного Кавказа. Надеемся, что будем строить дополнительные школы по программе развития Северного Кавказа. Очень важно, что школы будут с современным оснащением, прекрасными лабораториями. Это будут не просто здания, не просто стулья и столы. Строят огромные школы на 1,2—2,2 тыс. человек и совсем маленькие сельские школы.</w:t>
      </w:r>
    </w:p>
    <w:p w:rsidR="001C4979" w:rsidRDefault="001C4979" w:rsidP="001C4979">
      <w:pPr>
        <w:shd w:val="clear" w:color="auto" w:fill="FFFFFF"/>
        <w:spacing w:after="0" w:line="2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Как вы оцениваете уровень образования современных выпускников вузов? По мнению многих экспертов, им не так просто найти работу. Работодатели считают, что они ничего не знают.</w:t>
      </w:r>
    </w:p>
    <w:p w:rsidR="001C4979" w:rsidRDefault="001C4979" w:rsidP="001C4979">
      <w:pPr>
        <w:shd w:val="clear" w:color="auto" w:fill="FFFFFF"/>
        <w:spacing w:after="0" w:line="200" w:lineRule="atLeast"/>
        <w:ind w:firstLine="709"/>
        <w:jc w:val="both"/>
        <w:rPr>
          <w:rFonts w:ascii="Times New Roman" w:hAnsi="Times New Roman" w:cs="Times New Roman"/>
          <w:b/>
          <w:bCs/>
          <w:sz w:val="28"/>
          <w:szCs w:val="28"/>
        </w:rPr>
      </w:pPr>
      <w:r>
        <w:rPr>
          <w:rFonts w:ascii="Times New Roman" w:eastAsia="Times New Roman" w:hAnsi="Times New Roman" w:cs="Times New Roman"/>
          <w:color w:val="000000"/>
          <w:sz w:val="28"/>
          <w:szCs w:val="28"/>
        </w:rPr>
        <w:t xml:space="preserve">— Молодым людям и 20 лет назад говорили, что они ничего не знают, просто времена были другими. Уровень подготовки не такой плохой, как хотелось бы кому-то представить. Конечно, мы будем делать всё возможное, чтобы он стал лучше. Нужно менять правовую основу, чтобы компания или предприятие не говорили, что обязательно нужен опыт работы, чтобы вас взяли на работу. Уже есть наработки, которые дадут возможность ребятам начать работать. Это и поддержка самых талантливых, и студенческие инновационные предприятия, и лаборатории, которые уже есть. Инновационные предприятия, которые создаются при вузах, могут продолжать работу после того, как студенты закончат учебу. Много форм </w:t>
      </w:r>
      <w:r>
        <w:rPr>
          <w:rFonts w:ascii="Times New Roman" w:eastAsia="Times New Roman" w:hAnsi="Times New Roman" w:cs="Times New Roman"/>
          <w:color w:val="000000"/>
          <w:sz w:val="28"/>
          <w:szCs w:val="28"/>
        </w:rPr>
        <w:lastRenderedPageBreak/>
        <w:t xml:space="preserve">работы и в рамках НТИ. У нас есть хороший опыт, который можно повторить в новых реалиях.                                    </w:t>
      </w:r>
      <w:r>
        <w:rPr>
          <w:rFonts w:ascii="Times New Roman" w:eastAsia="Times New Roman" w:hAnsi="Times New Roman" w:cs="Times New Roman"/>
          <w:i/>
          <w:iCs/>
          <w:color w:val="000000"/>
          <w:sz w:val="24"/>
          <w:szCs w:val="24"/>
        </w:rPr>
        <w:t>Автор текста:  Александра Красногородская</w:t>
      </w:r>
    </w:p>
    <w:p w:rsidR="001C4979" w:rsidRDefault="001C4979">
      <w:pPr>
        <w:spacing w:after="0" w:line="100" w:lineRule="atLeast"/>
        <w:jc w:val="center"/>
        <w:rPr>
          <w:rFonts w:ascii="Times New Roman" w:hAnsi="Times New Roman" w:cs="Times New Roman"/>
          <w:b/>
          <w:bCs/>
          <w:sz w:val="28"/>
          <w:szCs w:val="28"/>
        </w:rPr>
      </w:pPr>
    </w:p>
    <w:p w:rsidR="001C4979" w:rsidRDefault="001C4979">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О состоянии финансирования образовательных организаций, реализующих образовательные программы общего образования</w:t>
      </w:r>
    </w:p>
    <w:p w:rsidR="00804073" w:rsidRDefault="00804073">
      <w:pPr>
        <w:spacing w:after="0" w:line="100" w:lineRule="atLeast"/>
        <w:jc w:val="center"/>
        <w:rPr>
          <w:rFonts w:ascii="Times New Roman" w:hAnsi="Times New Roman" w:cs="Times New Roman"/>
          <w:sz w:val="28"/>
          <w:szCs w:val="28"/>
        </w:rPr>
      </w:pP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Образовательные организации, реализующие образовательные программы общего образования (школы, дошкольные учреждения), в подавляющем большинстве, за исключением городов Москвы и Санкт-Петербурга, подведомственны муниципальным органам управления, которые являются их учредителями, и финансируются ими в соответствии с законом «Об образовании в Российской Федерации».</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Часть расходов, которые связаны непосредственно с организацией учебного процесса, муниципалитеты производят за счет средств, получаемых ими в виде субвенций от субъекта федерации. Субвенции, которые получают муниципалитеты, также как субсидии, которые муниципалитеты направляют в образовательные организации, рассчитываются на нормативной основе. Но, как показали исследования, проведенные Центром универсальных программ (Типенко Н.Г.), эти расчеты строятся на разных методиках, что обусловлено сложившейся законодательной коллизией: субвенции муниципалитетам выделяются на «реализацию госгарантий», а субсидии учреждениям – на реализацию образовательных услуг.</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Средства, которые направляются муниципалитетом в образовательные организации в виде субсидий, рассчитываются на основании 83-ФЗ как нормативы затрат на образовательные услуги на каждую из предоставляемых услуг. Средства, которые предоставляет субъект федерации муниципалитету в виде субвенции, рассчитываются без учета подходов 83-ФЗ, поскольку методика расчета и практика введения субвенций формировались еще до вступления в силу 83-ФЗ.</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этого возникает ряд негативных последствий. </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Во-первых, муниципалитеты самостоятельно перераспределяют средства, полученные ими от субъекта федерации, в рамках их полномочий, не соблюдая зачастую требований 83-ФЗ и в порядке расчета нормативов затрат и в формировании перечня услуг, оформлении государственного (муниципального) задания на образовательные услуги, оформлении соглашения на предоставление субсидии между образовательной организацией и муниципалитетом.</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Во-вторых, субъекты федерации лишены возможности контролировать целевой характер использования доведенных ими ассигнований в виде субвенций, хотя в соответствии с Бюджетным кодексом они должны определять и контролировать порядок использования выделенных ими средств в виде субвенций.</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Это приводит, как показали вышеуказанные исследования, к неэффективному использованию части  средств, выделенных субъектом РФ.</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положение усугубляется слабой финансово-экономической подготовкой специалистов соответствующего профиля в муниципальных </w:t>
      </w:r>
      <w:r>
        <w:rPr>
          <w:rFonts w:ascii="Times New Roman" w:hAnsi="Times New Roman" w:cs="Times New Roman"/>
          <w:sz w:val="28"/>
          <w:szCs w:val="28"/>
        </w:rPr>
        <w:lastRenderedPageBreak/>
        <w:t>органах управления образованием, а также отсутствием целевой плановой их подготовки, повышения их квалификации со стороны как муниципальных органов управления образованием, так и со стороны Министерства образования.</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Если говорить о позиции Профсоюза по данному вопросу, то необходимо отметить, что мы заинтересованы в прозрачности финансирования и в гарантированном исполнении финансовых обязательств, принятых на себя финансирующей стороной. Федеральным законом № 83-ФЗ, при надлежащем его исполнении, дает возможность выполнения таких требований. В государственном (муниципальном) задании школ перечисляются виды услуг, которые предоставляют образовательные организации, и контингенты обучающихся и воспитанников, которые их получают; по платным услугам также приводятся предельные тарифы и контингенты детей, которые их получают. Все это, при наличии утвержденных нормативов затрат, дает возможность оценить объективность величины субсидии, предоставляемой образовательной организации. Наличие соглашения между учредителем и образовательной организацией дает возможность юридического закрепления обязательств учредителя по объему и срокам предоставления средств в виде субсидии образовательным организациям.</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 в подавляющем большинстве субъектов федерации в их муниципалитетах допущены нарушения в реализации 83-ФЗ, о которых говорилось выше. В результате чего, мы не можем говорить ни о какой прозрачности, ни о каких-либо гарантиях, хотя бы в силу отсутствия соглашений или их ненадлежащего оформления.</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течение последних лет Профсоюз неоднократно обсуждал и с Министерством финансов и с Министерством образования и науки РФ (Департамент финансов, организации бюджетного процесса, методологии и экономики образования и науки) необходимость принятия мер по складывающейся ситуации в вопросах финансирования учреждений общего образования. Мы считаем, что субъекты федерации должны взять на себя расчет нормативов затрат по всем видам образовательных услуг, которые предоставляются, и в соответствии с Бюджетным кодексом и в директивной форме доводить эти нормативы до муниципальных образований, которым они направляют средства в качестве субвенций. Мы считаем необходимым провести мониторинг состояния организации финансового обеспечения учреждений общего образования и принять адекватные меры по устранению выявленных нарушений, провести с этой целью повсеместное обучение финансово-экономических работников субъектов федерации и муниципальных образований, занятых финансированием организаций общего образования.</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последних встреч в Департаменте финансов, организации бюджетного процесса, методологии и экономики образования и науки было достигнуто соглашение с Минобрнауки РФ о необходимости проведения вышеуказанного  мониторинга и подготовки соответствующих методических рекомендаций по реализации Федерального закона № 83-ФЗ в адрес </w:t>
      </w:r>
      <w:r>
        <w:rPr>
          <w:rFonts w:ascii="Times New Roman" w:hAnsi="Times New Roman" w:cs="Times New Roman"/>
          <w:sz w:val="28"/>
          <w:szCs w:val="28"/>
        </w:rPr>
        <w:lastRenderedPageBreak/>
        <w:t>субъектов федерации. В свою очередь, Профсоюзу было предложено принять участие в подготовке этих методических рекомендаций.</w:t>
      </w:r>
    </w:p>
    <w:p w:rsidR="001C4979" w:rsidRDefault="001C4979" w:rsidP="00804073">
      <w:pPr>
        <w:pStyle w:val="af9"/>
        <w:spacing w:line="200" w:lineRule="atLeast"/>
        <w:ind w:firstLine="709"/>
        <w:jc w:val="center"/>
        <w:rPr>
          <w:rFonts w:ascii="Times New Roman" w:hAnsi="Times New Roman" w:cs="Times New Roman"/>
          <w:sz w:val="28"/>
          <w:szCs w:val="28"/>
        </w:rPr>
      </w:pPr>
    </w:p>
    <w:p w:rsidR="001C4979" w:rsidRDefault="001C4979" w:rsidP="00804073">
      <w:pPr>
        <w:pStyle w:val="af9"/>
        <w:spacing w:line="200" w:lineRule="atLeast"/>
        <w:ind w:firstLine="567"/>
        <w:jc w:val="both"/>
        <w:rPr>
          <w:rFonts w:ascii="Times New Roman" w:hAnsi="Times New Roman" w:cs="Times New Roman"/>
          <w:bCs/>
          <w:sz w:val="28"/>
          <w:szCs w:val="28"/>
        </w:rPr>
      </w:pPr>
      <w:r>
        <w:rPr>
          <w:rFonts w:ascii="Times New Roman" w:hAnsi="Times New Roman" w:cs="Times New Roman"/>
          <w:sz w:val="28"/>
          <w:szCs w:val="28"/>
        </w:rPr>
        <w:tab/>
        <w:t xml:space="preserve">Центральный Совет Общероссийского Профсоюза образования </w:t>
      </w:r>
      <w:r>
        <w:rPr>
          <w:rFonts w:ascii="Times New Roman" w:hAnsi="Times New Roman" w:cs="Times New Roman"/>
          <w:bCs/>
          <w:sz w:val="28"/>
          <w:szCs w:val="28"/>
        </w:rPr>
        <w:t xml:space="preserve">поддерживает идею стабилизации системы общего образования с целью воссоздания единого образовательного пространства, повышения </w:t>
      </w:r>
      <w:r>
        <w:rPr>
          <w:rFonts w:ascii="Times New Roman" w:eastAsia="Times New Roman" w:hAnsi="Times New Roman" w:cs="Times New Roman"/>
          <w:bCs/>
          <w:color w:val="000000"/>
          <w:sz w:val="28"/>
          <w:szCs w:val="28"/>
        </w:rPr>
        <w:t>эффективности региональных образовательных систем.</w:t>
      </w:r>
    </w:p>
    <w:p w:rsidR="001C4979" w:rsidRDefault="001C4979" w:rsidP="00804073">
      <w:pPr>
        <w:pStyle w:val="af9"/>
        <w:spacing w:line="200" w:lineRule="atLeast"/>
        <w:ind w:firstLine="567"/>
        <w:jc w:val="both"/>
        <w:rPr>
          <w:rFonts w:ascii="Times New Roman" w:hAnsi="Times New Roman" w:cs="Times New Roman"/>
          <w:sz w:val="28"/>
          <w:szCs w:val="28"/>
        </w:rPr>
      </w:pPr>
      <w:r>
        <w:rPr>
          <w:rFonts w:ascii="Times New Roman" w:hAnsi="Times New Roman" w:cs="Times New Roman"/>
          <w:bCs/>
          <w:sz w:val="28"/>
          <w:szCs w:val="28"/>
        </w:rPr>
        <w:tab/>
        <w:t xml:space="preserve">Профсоюз считает актуальными ключевые задачи и принципы прорабатываемой идеи, если их практическая реализация обеспечит формирование единых подходов к финансированию образовательных организаций, совершенствование системы оплаты и иных условий труда педагогических работников, в том числе устранение избыточной отчётности, необходимые для повышения качества образования в целом. </w:t>
      </w:r>
    </w:p>
    <w:p w:rsidR="001C4979" w:rsidRDefault="001C4979" w:rsidP="00804073">
      <w:pPr>
        <w:pStyle w:val="af9"/>
        <w:spacing w:line="200" w:lineRule="atLeast"/>
        <w:ind w:firstLine="567"/>
        <w:jc w:val="both"/>
        <w:rPr>
          <w:rFonts w:ascii="Times New Roman" w:hAnsi="Times New Roman" w:cs="Times New Roman"/>
          <w:bCs/>
          <w:sz w:val="28"/>
          <w:szCs w:val="28"/>
        </w:rPr>
      </w:pPr>
      <w:r>
        <w:rPr>
          <w:rFonts w:ascii="Times New Roman" w:hAnsi="Times New Roman" w:cs="Times New Roman"/>
          <w:sz w:val="28"/>
          <w:szCs w:val="28"/>
        </w:rPr>
        <w:tab/>
        <w:t>Одновременно Профсоюз обращает внимание на то, что реализация рассматриваемых положений озвученной идеи</w:t>
      </w:r>
      <w:r>
        <w:rPr>
          <w:rFonts w:ascii="Times New Roman" w:hAnsi="Times New Roman" w:cs="Times New Roman"/>
          <w:bCs/>
          <w:sz w:val="28"/>
          <w:szCs w:val="28"/>
        </w:rPr>
        <w:t xml:space="preserve"> и их ретрансляция для общественно-профессионального обсуждения требуют предварительного серьёзного анализа действующего законодательства Российской Федерации, включая бюджетное.</w:t>
      </w:r>
    </w:p>
    <w:p w:rsidR="001C4979" w:rsidRDefault="001C4979" w:rsidP="00804073">
      <w:pPr>
        <w:pStyle w:val="af9"/>
        <w:spacing w:line="200" w:lineRule="atLeast"/>
        <w:ind w:firstLine="567"/>
        <w:jc w:val="both"/>
        <w:rPr>
          <w:rFonts w:ascii="Times New Roman" w:hAnsi="Times New Roman" w:cs="Times New Roman"/>
          <w:bCs/>
          <w:sz w:val="28"/>
          <w:szCs w:val="28"/>
        </w:rPr>
      </w:pPr>
      <w:r>
        <w:rPr>
          <w:rFonts w:ascii="Times New Roman" w:hAnsi="Times New Roman" w:cs="Times New Roman"/>
          <w:bCs/>
          <w:sz w:val="28"/>
          <w:szCs w:val="28"/>
        </w:rPr>
        <w:t>Профсоюз выражает готовность к дальнейшему обсуждению предложенных инициатив.</w:t>
      </w:r>
    </w:p>
    <w:p w:rsidR="001C4979" w:rsidRDefault="001C4979">
      <w:pPr>
        <w:pStyle w:val="af9"/>
        <w:spacing w:line="200" w:lineRule="atLeast"/>
        <w:ind w:firstLine="708"/>
        <w:jc w:val="both"/>
        <w:rPr>
          <w:rFonts w:ascii="Times New Roman" w:hAnsi="Times New Roman" w:cs="Times New Roman"/>
          <w:bCs/>
          <w:sz w:val="28"/>
          <w:szCs w:val="28"/>
        </w:rPr>
      </w:pPr>
    </w:p>
    <w:p w:rsidR="001C4979" w:rsidRDefault="001C497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О проблеме нарушения сроков выплаты заработной платы</w:t>
      </w:r>
    </w:p>
    <w:p w:rsidR="001C4979" w:rsidRDefault="001C497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и стандартных процедур ее получения работниками бюджетных муниципальных образовательных учреждений ряда регионов Российской Федерации по причине приостановления операций по расходованию средств на лицевых счетах бюджетных образовательных учреждений</w:t>
      </w:r>
    </w:p>
    <w:p w:rsidR="00804073" w:rsidRDefault="00804073">
      <w:pPr>
        <w:spacing w:after="0" w:line="100" w:lineRule="atLeast"/>
        <w:jc w:val="center"/>
        <w:rPr>
          <w:rFonts w:ascii="Times New Roman" w:hAnsi="Times New Roman" w:cs="Times New Roman"/>
          <w:sz w:val="28"/>
          <w:szCs w:val="28"/>
        </w:rPr>
      </w:pP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Публичном отчёте о работе Центрального Совета Общероссийского Профсоюза образования за 2016 год и январь-апрель 2017 года была представлена подробная информация по вопросу нарушения сроков выплаты заработной платы и стандартных процедур ее получения работниками бюджетных муниципальных образовательных учреждений в связи с  приостановлением операций по расходованию средств на лицевых счетах этих учреждений из-за наличия неисполненных  исполнительных документов (в рамках погашения кредиторской задолженности)  или решений налогового органа о взыскании налога, сбора, страховых взносов, пеней и штрафов.</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Профсоюзом было сформулировано предложение по внесению изменений в действующее законодательство, предусматривающее применение положений статьи 855 Гражданского кодекса Российской Федерации к бюджетным учреждениям (включая образовательные организации, относящиеся по организационно-правовой форме к бюджетным учреждениям), ведущим свои финансовые расчёты со счетов, открытых в финансовых органах. В частности, предложено абзац четвёртый пункта 7 части 20 статьи 30 Федерального закона от 8 мая 2010 г. № 83-ФЗ «О внесении изменений в отдельные законодательные акты Российской </w:t>
      </w:r>
      <w:r>
        <w:rPr>
          <w:rFonts w:ascii="Times New Roman" w:hAnsi="Times New Roman" w:cs="Times New Roman"/>
          <w:sz w:val="28"/>
          <w:szCs w:val="28"/>
        </w:rPr>
        <w:lastRenderedPageBreak/>
        <w:t>Федерации в связи с совершенствованием правового положения государственных (муниципальных) учреждений» (далее - Федеральный закон № 83-ФЗ) дополнить абзацем следующего содержания: «При недостаточности денежных средств на счетах для удовлетворения всех предъявленных к бюджетному учреждению требований списание денежных средств осуществляется в порядке, предусмотренном статьей 855 Гражданского кодекса Российской Федерации».</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Предложение Профсоюза решением рабочей группы по заработной плате, доходам и уровню жизни населения РТК было направлено в адрес федеральных органов исполнительной власти для рассмотрения и подготовки их собственных предложений (п.2 Протокола заседания 10 марта 2017 года № 3). </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поступили от Минобрнауки России, Минфина России, Минюста России и были рассмотрены на заседании рабочей группы по доходам, заработной плате и уровню жизни населения РТК 6 июня 2017 года:</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Минобрнауки России согласился с позицией Профсоюза в части внесения изменений в Федеральный закон № 83-ФЗ в редакции, предложенной Профсоюзом;</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Минфин и Минюст России посчитали нецелесообразным внесение изменений</w:t>
      </w:r>
      <w:r>
        <w:t xml:space="preserve"> </w:t>
      </w:r>
      <w:r>
        <w:rPr>
          <w:rFonts w:ascii="Times New Roman" w:hAnsi="Times New Roman" w:cs="Times New Roman"/>
          <w:sz w:val="28"/>
          <w:szCs w:val="28"/>
        </w:rPr>
        <w:t xml:space="preserve">в Федеральный закон № 83-ФЗ, т.е. предложение Профсоюза данными федеральными органами исполнительной власти поддержано не было. </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решением рабочей группы по заработной плате, доходам и уровню жизни населения РТК (п.2 Протокола заседания 6 июня 2017 года № 6) Минобрнауки России и ЦС Профсоюза совместно было подготовлено и отправлено в адрес Заместителя Председателя Правительства Российской Федерации О.Ю.Голодец письмо с просьбой поручить Минфину России, Минюсту России, Минтруду России подготовить предложения по внесению изменений в законодательство для решения проблемы нарушения сроков выплаты заработной платы работникам бюджетных муниципальных образовательных учреждений в связи с приостановлением операций по расходованию средств на лицевых счетах бюджетных муниципальных образовательных учреждений. Поручение О.Ю.Голодец по рассмотрению сложившейся ситуации и подготовке предложений было дано Минтруду России (М.А.Топилину) и Минфину России (А.Г.Силуанову) 3 июля 2017 года.</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Предложения Минтрудом России и Минфином России были даны 6 июля т.г.:</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Минфин России повторил ранее сформулированную позицию о нецелесообразности и недопустимости внесения изменений в Федеральный закон № 83-ФЗ в предлагаемой Профсоюзом редакции, но при этом указал на возможность в установленном порядке рассмотреть вопрос о внесении соответствующих изменений в собственной редакции в статью 30 упомянутого Федерального закона при условии, что данные изменения будут поддержаны Минтрудом России и Минюстом России.</w:t>
      </w:r>
    </w:p>
    <w:p w:rsidR="001C4979" w:rsidRDefault="001C4979" w:rsidP="0080407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Минтруд России повторил аргументацию Минфина России о нецелесообразности и недопустимости внесения изменений в Федеральный закон № 83-ФЗ в предлагаемой Профсоюзом редакции, но при этом предложил поручить Минфину России представить, при необходимости, согласованные с Минобрнауки России и Минтрудом России предложения по внесению изменений в законодательство.</w:t>
      </w:r>
    </w:p>
    <w:p w:rsidR="001C4979" w:rsidRDefault="001C4979" w:rsidP="00804073">
      <w:pPr>
        <w:spacing w:after="0" w:line="100" w:lineRule="atLeast"/>
        <w:ind w:firstLine="709"/>
        <w:jc w:val="both"/>
        <w:rPr>
          <w:rFonts w:ascii="Times New Roman" w:hAnsi="Times New Roman" w:cs="Times New Roman"/>
          <w:b/>
          <w:bCs/>
          <w:sz w:val="28"/>
          <w:szCs w:val="28"/>
        </w:rPr>
      </w:pPr>
      <w:r>
        <w:rPr>
          <w:rFonts w:ascii="Times New Roman" w:hAnsi="Times New Roman" w:cs="Times New Roman"/>
          <w:sz w:val="28"/>
          <w:szCs w:val="28"/>
        </w:rPr>
        <w:t>По итогам данных предложений заместителем Председателя Правительства Российской Федерации О.Ю.Голодец 21 июля дано новое поручение Минобрнауки России (О.Ю.Васильевой), Минтруду России (М.А.Топилину), Минфину России (А.Г.Силуанову) провести совместно с Общероссийским Профсоюзом образования и органами исполнительной власти субъектов Российской Федерации, на территории которых возникли рассматриваемые проблемы, детальный анализ причин возникновения недостаточности средств на счетах образовательных организаций, подготовить предложения по решению указанной проблемы и о результатах доложить в Правительство Российской Федерации.</w:t>
      </w:r>
    </w:p>
    <w:p w:rsidR="001C4979" w:rsidRDefault="001C4979">
      <w:pPr>
        <w:spacing w:after="0" w:line="100" w:lineRule="atLeast"/>
        <w:ind w:firstLine="567"/>
        <w:jc w:val="both"/>
        <w:rPr>
          <w:rFonts w:ascii="Times New Roman" w:hAnsi="Times New Roman" w:cs="Times New Roman"/>
          <w:b/>
          <w:bCs/>
          <w:sz w:val="28"/>
          <w:szCs w:val="28"/>
        </w:rPr>
      </w:pPr>
    </w:p>
    <w:p w:rsidR="001C4979" w:rsidRDefault="001C4979">
      <w:pPr>
        <w:spacing w:after="0" w:line="100" w:lineRule="atLeast"/>
        <w:ind w:firstLine="567"/>
        <w:jc w:val="center"/>
        <w:rPr>
          <w:rFonts w:ascii="Times New Roman" w:hAnsi="Times New Roman" w:cs="Times New Roman"/>
          <w:b/>
          <w:sz w:val="28"/>
          <w:szCs w:val="28"/>
        </w:rPr>
      </w:pPr>
      <w:r>
        <w:rPr>
          <w:rFonts w:ascii="Times New Roman" w:hAnsi="Times New Roman" w:cs="Times New Roman"/>
          <w:b/>
          <w:sz w:val="28"/>
          <w:szCs w:val="28"/>
        </w:rPr>
        <w:t xml:space="preserve">О взаимодействии Министерства образования и науки </w:t>
      </w:r>
    </w:p>
    <w:p w:rsidR="001C4979" w:rsidRDefault="001C4979">
      <w:pPr>
        <w:spacing w:after="0" w:line="100" w:lineRule="atLeast"/>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Российской Федерации и Общероссийского Профсоюза образования по вопросам совершенствования систем оплаты труда </w:t>
      </w:r>
    </w:p>
    <w:p w:rsidR="001C4979" w:rsidRDefault="001C497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работников общеобразовательных организаций</w:t>
      </w:r>
    </w:p>
    <w:p w:rsidR="001C4979" w:rsidRDefault="001C4979">
      <w:pPr>
        <w:spacing w:after="0" w:line="100" w:lineRule="atLeast"/>
        <w:jc w:val="center"/>
        <w:rPr>
          <w:rFonts w:ascii="Times New Roman" w:hAnsi="Times New Roman" w:cs="Times New Roman"/>
          <w:b/>
          <w:sz w:val="28"/>
          <w:szCs w:val="28"/>
        </w:rPr>
      </w:pPr>
    </w:p>
    <w:p w:rsidR="001C4979" w:rsidRDefault="001C4979" w:rsidP="00804073">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Принимая во внимание, что по итогам Всероссийского августовского совещания педагогических работников 2016 г. Минобрнауки России, Минтруду России дано поручение Правительства РФ  от 25.08.16 г. № ДМ-П8-5082 о подготовке предложений по совершенствованию системы оплаты труда работников общеобразовательных организаций Департаментом стратегии,</w:t>
      </w:r>
      <w:r>
        <w:rPr>
          <w:rFonts w:ascii="Times New Roman" w:eastAsia="+mn-ea" w:hAnsi="Times New Roman" w:cs="Times New Roman"/>
          <w:b/>
          <w:bCs/>
          <w:color w:val="FFFFFF"/>
          <w:kern w:val="1"/>
          <w:sz w:val="64"/>
          <w:szCs w:val="64"/>
        </w:rPr>
        <w:t xml:space="preserve"> </w:t>
      </w:r>
      <w:r>
        <w:rPr>
          <w:rFonts w:ascii="Times New Roman" w:hAnsi="Times New Roman" w:cs="Times New Roman"/>
          <w:bCs/>
          <w:sz w:val="28"/>
          <w:szCs w:val="28"/>
        </w:rPr>
        <w:t>анализа и прогноза Минобрнауки России совместно с Центральным Советом Общероссийского Профсоюза образования была организована работа по подготовке таких предложений.</w:t>
      </w:r>
    </w:p>
    <w:p w:rsidR="001C4979" w:rsidRDefault="001C4979" w:rsidP="00804073">
      <w:pPr>
        <w:spacing w:after="0" w:line="200" w:lineRule="atLeast"/>
        <w:ind w:firstLine="709"/>
        <w:jc w:val="both"/>
        <w:rPr>
          <w:rFonts w:ascii="Times New Roman" w:hAnsi="Times New Roman" w:cs="Times New Roman"/>
          <w:sz w:val="28"/>
        </w:rPr>
      </w:pPr>
      <w:r>
        <w:rPr>
          <w:rFonts w:ascii="Times New Roman" w:hAnsi="Times New Roman" w:cs="Times New Roman"/>
          <w:bCs/>
          <w:sz w:val="28"/>
          <w:szCs w:val="28"/>
        </w:rPr>
        <w:t>Подготовка предложений по совершенствованию системы оплаты труда работников общеобразовательных организаций осуществлялась с учетом  полномочий федеральных органов государственной власти, органов государственной власти субъектов РФ  и органов местного самоуправления в области оплаты труда, установленных:</w:t>
      </w:r>
    </w:p>
    <w:p w:rsidR="001C4979" w:rsidRDefault="001C4979" w:rsidP="00804073">
      <w:pPr>
        <w:pStyle w:val="25"/>
        <w:spacing w:line="200" w:lineRule="atLeast"/>
        <w:ind w:firstLine="709"/>
        <w:jc w:val="both"/>
        <w:rPr>
          <w:rFonts w:ascii="Times New Roman" w:hAnsi="Times New Roman" w:cs="Times New Roman"/>
          <w:sz w:val="28"/>
          <w:szCs w:val="28"/>
        </w:rPr>
      </w:pPr>
      <w:r>
        <w:rPr>
          <w:rFonts w:ascii="Times New Roman" w:hAnsi="Times New Roman" w:cs="Times New Roman"/>
          <w:sz w:val="28"/>
        </w:rPr>
        <w:t>-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и дополнениями) (ст. 26.14, ч. 2) ;</w:t>
      </w:r>
    </w:p>
    <w:p w:rsidR="001C4979" w:rsidRDefault="001C4979" w:rsidP="00804073">
      <w:pPr>
        <w:pStyle w:val="25"/>
        <w:spacing w:line="200" w:lineRule="atLeast"/>
        <w:ind w:firstLine="709"/>
        <w:jc w:val="both"/>
        <w:rPr>
          <w:rFonts w:ascii="Times New Roman" w:hAnsi="Times New Roman" w:cs="Times New Roman"/>
          <w:sz w:val="28"/>
        </w:rPr>
      </w:pPr>
      <w:r>
        <w:rPr>
          <w:rFonts w:ascii="Times New Roman" w:hAnsi="Times New Roman" w:cs="Times New Roman"/>
          <w:sz w:val="28"/>
          <w:szCs w:val="28"/>
        </w:rPr>
        <w:t xml:space="preserve">- Федеральным законом от 22 августа 2004 № 122-ФЗ </w:t>
      </w:r>
      <w:r>
        <w:rPr>
          <w:rFonts w:ascii="Times New Roman" w:hAnsi="Times New Roman" w:cs="Times New Roman"/>
          <w:bCs/>
          <w:sz w:val="28"/>
          <w:szCs w:val="28"/>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w:t>
      </w:r>
      <w:r>
        <w:rPr>
          <w:rFonts w:ascii="Times New Roman" w:hAnsi="Times New Roman" w:cs="Times New Roman"/>
          <w:bCs/>
          <w:sz w:val="28"/>
          <w:szCs w:val="28"/>
        </w:rPr>
        <w:lastRenderedPageBreak/>
        <w:t xml:space="preserve">принципах организации местного самоуправления в Российской Федерации», в соответствии с которым </w:t>
      </w:r>
      <w:r>
        <w:rPr>
          <w:rFonts w:ascii="Times New Roman" w:hAnsi="Times New Roman" w:cs="Times New Roman"/>
          <w:sz w:val="28"/>
        </w:rPr>
        <w:t>федеральные органы государственной власти не имеют правовых механизмов реализации единой политики по установлению систем оплаты труда работников государственных и муниципальных учреждений, в том числе работников общеобразовательных учреждений;</w:t>
      </w:r>
    </w:p>
    <w:p w:rsidR="001C4979" w:rsidRDefault="001C4979" w:rsidP="00804073">
      <w:pPr>
        <w:pStyle w:val="25"/>
        <w:spacing w:line="200" w:lineRule="atLeast"/>
        <w:ind w:firstLine="709"/>
        <w:jc w:val="both"/>
        <w:rPr>
          <w:rFonts w:ascii="Times New Roman" w:hAnsi="Times New Roman" w:cs="Times New Roman"/>
          <w:sz w:val="28"/>
          <w:szCs w:val="28"/>
        </w:rPr>
      </w:pPr>
      <w:r>
        <w:rPr>
          <w:rFonts w:ascii="Times New Roman" w:hAnsi="Times New Roman" w:cs="Times New Roman"/>
          <w:sz w:val="28"/>
        </w:rPr>
        <w:t xml:space="preserve">- Трудовым кодексом Российской Федерации (с изменениями и дополнениями, включая  Федеральный закон от 30.06.2006 № 90-ФЗ. </w:t>
      </w:r>
    </w:p>
    <w:p w:rsidR="001C4979" w:rsidRDefault="001C4979" w:rsidP="00804073">
      <w:pPr>
        <w:widowControl w:val="0"/>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данное правовое регулирование привело к значительным различиям в оплате труда работников одной и той же профессиональной квалификационной группы как между регионами, так  между однотипными организациями в одном регионе, в том числе:</w:t>
      </w:r>
    </w:p>
    <w:p w:rsidR="001C4979" w:rsidRDefault="001C4979" w:rsidP="00804073">
      <w:pPr>
        <w:widowControl w:val="0"/>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к неоправданной дифференциации размеров оплаты труда за труд равной ценности;</w:t>
      </w:r>
    </w:p>
    <w:p w:rsidR="001C4979" w:rsidRDefault="001C4979" w:rsidP="00804073">
      <w:pPr>
        <w:widowControl w:val="0"/>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к существенным различиям в принципах и подходах по регулированию системы оплаты труда работников, выполняющих одни и те же должностные обязанности;</w:t>
      </w:r>
    </w:p>
    <w:p w:rsidR="001C4979" w:rsidRDefault="001C4979" w:rsidP="00804073">
      <w:pPr>
        <w:widowControl w:val="0"/>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к отсутствию в отдельных системах оплаты труд,а в нарушение трудового законодательства, фиксированных  месячных размеров ставок заработной платы или должностных окладов;</w:t>
      </w:r>
    </w:p>
    <w:p w:rsidR="001C4979" w:rsidRDefault="001C4979" w:rsidP="00804073">
      <w:pPr>
        <w:widowControl w:val="0"/>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к введению при  оплате труда учителей дополнительного, не предусмотренного федеральным  законодательством  показателя нормирования труда учителей, зависящего от количества обучающихся в классах, комплектование которых не является их обязанностью;</w:t>
      </w:r>
    </w:p>
    <w:p w:rsidR="001C4979" w:rsidRDefault="001C4979" w:rsidP="00804073">
      <w:pPr>
        <w:pStyle w:val="ConsPlusNormal"/>
        <w:widowContro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к снижению в структуре заработной платы постоянной части в виде ставок заработной платы или должностных окладов;</w:t>
      </w:r>
    </w:p>
    <w:p w:rsidR="001C4979" w:rsidRDefault="001C4979" w:rsidP="00804073">
      <w:pPr>
        <w:pStyle w:val="af"/>
        <w:tabs>
          <w:tab w:val="left" w:pos="709"/>
        </w:tabs>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к увеличению размера переменной части, т.е. выплат стимулирующего характера,  устанавливаемых либо за выполнение работы, не всегда связанной с исполнением основных обязанностей, либо за «качество работы», что при отсутствии объективных показателей приводит к непрозрачности и нередко к предвзятости в распределении стимулирующих выплат;</w:t>
      </w:r>
    </w:p>
    <w:p w:rsidR="001C4979" w:rsidRDefault="001C4979" w:rsidP="00804073">
      <w:pPr>
        <w:pStyle w:val="af"/>
        <w:tabs>
          <w:tab w:val="left" w:pos="709"/>
        </w:tabs>
        <w:spacing w:after="0" w:line="200" w:lineRule="atLeast"/>
        <w:ind w:firstLine="709"/>
        <w:jc w:val="both"/>
        <w:rPr>
          <w:rFonts w:ascii="Times New Roman" w:hAnsi="Times New Roman" w:cs="Times New Roman"/>
          <w:sz w:val="28"/>
        </w:rPr>
      </w:pPr>
      <w:r>
        <w:rPr>
          <w:rFonts w:ascii="Times New Roman" w:hAnsi="Times New Roman" w:cs="Times New Roman"/>
          <w:sz w:val="28"/>
          <w:szCs w:val="28"/>
        </w:rPr>
        <w:t>- к иным существенным различиям при исчислении заработной платы работников.</w:t>
      </w:r>
    </w:p>
    <w:p w:rsidR="001C4979" w:rsidRDefault="001C4979" w:rsidP="00804073">
      <w:pPr>
        <w:pStyle w:val="25"/>
        <w:spacing w:line="200" w:lineRule="atLeast"/>
        <w:ind w:firstLine="709"/>
        <w:jc w:val="both"/>
        <w:rPr>
          <w:rFonts w:ascii="Times New Roman" w:hAnsi="Times New Roman" w:cs="Times New Roman"/>
          <w:sz w:val="28"/>
          <w:szCs w:val="28"/>
        </w:rPr>
      </w:pPr>
      <w:r>
        <w:rPr>
          <w:rFonts w:ascii="Times New Roman" w:hAnsi="Times New Roman" w:cs="Times New Roman"/>
          <w:sz w:val="28"/>
        </w:rPr>
        <w:t xml:space="preserve">Предложения по совершенствованию системы оплаты труда работников общеобразовательных учреждений в рамках действующего законодательства  сформированы специалистами Профсоюза совместно с Минобрнауки России в виде проекта методических рекомендаций и прежде всего </w:t>
      </w:r>
      <w:r>
        <w:rPr>
          <w:rFonts w:ascii="Times New Roman" w:hAnsi="Times New Roman" w:cs="Times New Roman"/>
          <w:sz w:val="28"/>
          <w:szCs w:val="28"/>
        </w:rPr>
        <w:t xml:space="preserve">направлены на упорядочение и безусловное исполнение </w:t>
      </w:r>
      <w:r>
        <w:rPr>
          <w:rFonts w:ascii="Times New Roman" w:hAnsi="Times New Roman" w:cs="Times New Roman"/>
          <w:color w:val="000000"/>
          <w:sz w:val="28"/>
          <w:szCs w:val="28"/>
        </w:rPr>
        <w:t xml:space="preserve">основополагающих, установленных на федеральном уровне  норм и условий, непосредственно связанных с оплатой труда работников </w:t>
      </w:r>
      <w:r>
        <w:rPr>
          <w:rFonts w:ascii="Times New Roman" w:hAnsi="Times New Roman" w:cs="Times New Roman"/>
          <w:sz w:val="28"/>
          <w:szCs w:val="28"/>
        </w:rPr>
        <w:t>государственных и муниципальных общеобразовательных учреждений, реализующих образовательные программы начального общего, основного общего и (или) среднего общего образования, а также образовательные программы дошкольного образования и (или) дополнительные общеобразовательные программы.</w:t>
      </w:r>
    </w:p>
    <w:p w:rsidR="001C4979" w:rsidRDefault="001C4979" w:rsidP="00804073">
      <w:pPr>
        <w:pStyle w:val="ConsPlusTitle"/>
        <w:spacing w:line="200" w:lineRule="atLeast"/>
        <w:ind w:firstLine="709"/>
        <w:jc w:val="both"/>
        <w:rPr>
          <w:rFonts w:ascii="Times New Roman" w:hAnsi="Times New Roman" w:cs="Times New Roman"/>
          <w:sz w:val="28"/>
          <w:szCs w:val="28"/>
        </w:rPr>
      </w:pPr>
      <w:r>
        <w:rPr>
          <w:rFonts w:ascii="Times New Roman" w:hAnsi="Times New Roman" w:cs="Times New Roman"/>
          <w:b w:val="0"/>
          <w:sz w:val="28"/>
          <w:szCs w:val="28"/>
        </w:rPr>
        <w:t xml:space="preserve">Проект методических рекомендаций основан на положениях </w:t>
      </w:r>
      <w:r>
        <w:rPr>
          <w:rFonts w:ascii="Times New Roman" w:hAnsi="Times New Roman" w:cs="Times New Roman"/>
          <w:b w:val="0"/>
          <w:sz w:val="28"/>
          <w:szCs w:val="28"/>
        </w:rPr>
        <w:lastRenderedPageBreak/>
        <w:t xml:space="preserve">следующих федеральных законов и иных федеральных  нормативных правовых актов: </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Трудового кодекса Российской Федерации (Федеральный закон от 30 декабря 2001 г. № 197-ФЗ, с последующими изменениями и дополнениями);</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Федерального закона от 29 декабря 2012 г. № 273-ФЗ «Об образовании в Российской Федерации» (с последующими изменениями и дополнениями);</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Указов Президента Российской Федерации от 7 мая 2012 г. № 597 «О мероприятиях по реализации государственной социальной политики»; от 1 июня 2012 г. </w:t>
      </w:r>
      <w:hyperlink r:id="rId9" w:history="1">
        <w:r>
          <w:rPr>
            <w:rStyle w:val="a6"/>
            <w:rFonts w:ascii="Times New Roman" w:hAnsi="Times New Roman" w:cs="Times New Roman"/>
            <w:sz w:val="28"/>
            <w:szCs w:val="28"/>
          </w:rPr>
          <w:t>№ 761</w:t>
        </w:r>
      </w:hyperlink>
      <w:r>
        <w:rPr>
          <w:rFonts w:ascii="Times New Roman" w:hAnsi="Times New Roman" w:cs="Times New Roman"/>
          <w:sz w:val="28"/>
          <w:szCs w:val="28"/>
        </w:rPr>
        <w:t xml:space="preserve"> "О национальной стратегии действий в интересах детей на 2012 - 2017 годы" и от 28 декабря 2012 г. </w:t>
      </w:r>
      <w:hyperlink r:id="rId10" w:history="1">
        <w:r>
          <w:rPr>
            <w:rStyle w:val="a6"/>
            <w:rFonts w:ascii="Times New Roman" w:hAnsi="Times New Roman" w:cs="Times New Roman"/>
            <w:sz w:val="28"/>
            <w:szCs w:val="28"/>
          </w:rPr>
          <w:t>№ 1688</w:t>
        </w:r>
      </w:hyperlink>
      <w:r>
        <w:rPr>
          <w:rFonts w:ascii="Times New Roman" w:hAnsi="Times New Roman" w:cs="Times New Roman"/>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p>
    <w:p w:rsidR="001C4979" w:rsidRDefault="001C4979" w:rsidP="00804073">
      <w:pPr>
        <w:spacing w:after="0" w:line="200" w:lineRule="atLeast"/>
        <w:ind w:firstLine="709"/>
        <w:jc w:val="both"/>
        <w:rPr>
          <w:rFonts w:ascii="Times New Roman" w:hAnsi="Times New Roman" w:cs="Times New Roman"/>
          <w:sz w:val="28"/>
        </w:rPr>
      </w:pPr>
      <w:r>
        <w:rPr>
          <w:rFonts w:ascii="Times New Roman" w:hAnsi="Times New Roman" w:cs="Times New Roman"/>
          <w:sz w:val="28"/>
          <w:szCs w:val="28"/>
        </w:rPr>
        <w:t>-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(далее – Номенклатура должностей);</w:t>
      </w:r>
    </w:p>
    <w:p w:rsidR="001C4979" w:rsidRDefault="001C4979" w:rsidP="00804073">
      <w:pPr>
        <w:pStyle w:val="26"/>
        <w:tabs>
          <w:tab w:val="left" w:pos="851"/>
          <w:tab w:val="left" w:pos="8505"/>
        </w:tabs>
        <w:spacing w:line="200" w:lineRule="atLeast"/>
        <w:ind w:firstLine="709"/>
        <w:jc w:val="both"/>
        <w:rPr>
          <w:rFonts w:ascii="Times New Roman" w:hAnsi="Times New Roman" w:cs="Times New Roman"/>
          <w:sz w:val="28"/>
          <w:szCs w:val="28"/>
        </w:rPr>
      </w:pPr>
      <w:r>
        <w:rPr>
          <w:rFonts w:ascii="Times New Roman" w:hAnsi="Times New Roman" w:cs="Times New Roman"/>
          <w:sz w:val="28"/>
        </w:rPr>
        <w:t>- приказа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(с изменениями и дополнениями);</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приказа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приказа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1C4979" w:rsidRDefault="001C4979" w:rsidP="00804073">
      <w:pPr>
        <w:spacing w:after="0" w:line="200" w:lineRule="atLeast"/>
        <w:ind w:firstLine="709"/>
        <w:jc w:val="both"/>
        <w:rPr>
          <w:sz w:val="28"/>
          <w:szCs w:val="28"/>
        </w:rPr>
      </w:pPr>
      <w:r>
        <w:rPr>
          <w:rFonts w:ascii="Times New Roman" w:hAnsi="Times New Roman" w:cs="Times New Roman"/>
          <w:sz w:val="28"/>
          <w:szCs w:val="28"/>
        </w:rPr>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2017 год, принятых в соответствии со статьей 135 Трудового кодекса РФ.</w:t>
      </w:r>
    </w:p>
    <w:p w:rsidR="001C4979" w:rsidRDefault="001C4979" w:rsidP="00804073">
      <w:pPr>
        <w:pStyle w:val="19"/>
        <w:spacing w:before="0" w:after="0" w:line="200" w:lineRule="atLeast"/>
        <w:ind w:firstLine="709"/>
        <w:jc w:val="both"/>
        <w:rPr>
          <w:iCs/>
          <w:sz w:val="28"/>
          <w:szCs w:val="28"/>
        </w:rPr>
      </w:pPr>
      <w:r>
        <w:rPr>
          <w:sz w:val="28"/>
          <w:szCs w:val="28"/>
        </w:rPr>
        <w:t>Положения проекта методических рекомендаций в пределах, отнесенных к полномочиям федеральных органов государственной власти:</w:t>
      </w:r>
    </w:p>
    <w:p w:rsidR="001C4979" w:rsidRDefault="001C4979" w:rsidP="00804073">
      <w:pPr>
        <w:tabs>
          <w:tab w:val="left" w:pos="709"/>
        </w:tabs>
        <w:spacing w:after="0" w:line="200" w:lineRule="atLeast"/>
        <w:ind w:firstLine="709"/>
        <w:jc w:val="both"/>
        <w:rPr>
          <w:rFonts w:ascii="Times New Roman" w:hAnsi="Times New Roman" w:cs="Times New Roman"/>
          <w:sz w:val="28"/>
          <w:szCs w:val="28"/>
        </w:rPr>
      </w:pPr>
      <w:r>
        <w:rPr>
          <w:rFonts w:ascii="Times New Roman" w:hAnsi="Times New Roman" w:cs="Times New Roman"/>
          <w:iCs/>
          <w:sz w:val="28"/>
          <w:szCs w:val="28"/>
        </w:rPr>
        <w:t xml:space="preserve">- направлены на унификацию систем оплаты труда работников, имеющих одинаковую трудовую функцию, в целях обеспечения единых принципов формирования  гарантированных размеров ставок заработной платы (окладов); </w:t>
      </w:r>
    </w:p>
    <w:p w:rsidR="001C4979" w:rsidRDefault="001C4979" w:rsidP="00804073">
      <w:pPr>
        <w:tabs>
          <w:tab w:val="left" w:pos="709"/>
        </w:tabs>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направлены на упорядочение структуры заработной платы работников, обеспечивать которую предлагается путем перераспределения средств, предназначенных на оплату труда, с тем чтобы размеры окладов и ставок в структуре заработной платы работников образовательных организаций составляли не менее 70 процентов;</w:t>
      </w:r>
    </w:p>
    <w:p w:rsidR="001C4979" w:rsidRDefault="001C4979" w:rsidP="00804073">
      <w:pPr>
        <w:pStyle w:val="ConsPlusNormal"/>
        <w:widowControl/>
        <w:tabs>
          <w:tab w:val="left" w:pos="426"/>
        </w:tabs>
        <w:spacing w:line="20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 предусматривают единый порядок исчисления заработной платы педагогических работников с учетом фактического объема учебной нагрузки (объема педагогической работы) педагогических работников, для которых приказом Минобрнауки России от 22 декабря 2014 г. № 1601 определены нормы часов педагогической (преподавательской) работы за ставку заработной платы, обеспечивающие стабильность правового регулирования в этой области оплаты их труда;</w:t>
      </w:r>
    </w:p>
    <w:p w:rsidR="001C4979" w:rsidRDefault="001C4979" w:rsidP="00804073">
      <w:pPr>
        <w:widowControl w:val="0"/>
        <w:spacing w:after="0" w:line="200" w:lineRule="atLeast"/>
        <w:ind w:firstLine="709"/>
        <w:jc w:val="both"/>
        <w:rPr>
          <w:rFonts w:ascii="Times New Roman" w:eastAsia="Arial Unicode MS" w:hAnsi="Times New Roman" w:cs="Times New Roman"/>
          <w:color w:val="000000"/>
          <w:sz w:val="28"/>
          <w:szCs w:val="28"/>
        </w:rPr>
      </w:pPr>
      <w:r>
        <w:rPr>
          <w:rFonts w:ascii="Times New Roman" w:hAnsi="Times New Roman" w:cs="Times New Roman"/>
          <w:color w:val="000000"/>
          <w:sz w:val="28"/>
          <w:szCs w:val="28"/>
        </w:rPr>
        <w:t>- предусматривают конкретные формулы и примеры исчисления заработной платы в зависимости от фактического объема учебной нагрузки учителей, воспитателей, м</w:t>
      </w:r>
      <w:r>
        <w:rPr>
          <w:rFonts w:ascii="Times New Roman" w:eastAsia="MS Mincho" w:hAnsi="Times New Roman" w:cs="Times New Roman"/>
          <w:sz w:val="28"/>
          <w:szCs w:val="28"/>
        </w:rPr>
        <w:t>узыкальных руководителей</w:t>
      </w:r>
      <w:r>
        <w:rPr>
          <w:rFonts w:ascii="Times New Roman" w:hAnsi="Times New Roman" w:cs="Times New Roman"/>
          <w:sz w:val="28"/>
          <w:szCs w:val="28"/>
        </w:rPr>
        <w:t xml:space="preserve"> и особенности исчисления их заработной платы;</w:t>
      </w:r>
    </w:p>
    <w:p w:rsidR="001C4979" w:rsidRDefault="001C4979" w:rsidP="00804073">
      <w:pPr>
        <w:pStyle w:val="ConsPlusNormal"/>
        <w:widowControl/>
        <w:tabs>
          <w:tab w:val="left" w:pos="426"/>
        </w:tabs>
        <w:spacing w:line="200" w:lineRule="atLeast"/>
        <w:ind w:firstLine="709"/>
        <w:jc w:val="both"/>
        <w:rPr>
          <w:rFonts w:ascii="Times New Roman" w:hAnsi="Times New Roman" w:cs="Times New Roman"/>
          <w:sz w:val="28"/>
          <w:szCs w:val="28"/>
        </w:rPr>
      </w:pPr>
      <w:r>
        <w:rPr>
          <w:rFonts w:ascii="Times New Roman" w:eastAsia="Arial Unicode MS" w:hAnsi="Times New Roman" w:cs="Times New Roman"/>
          <w:color w:val="000000"/>
          <w:sz w:val="28"/>
          <w:szCs w:val="28"/>
        </w:rPr>
        <w:t>- определяют порядок ре</w:t>
      </w:r>
      <w:r>
        <w:rPr>
          <w:rFonts w:ascii="Times New Roman" w:hAnsi="Times New Roman" w:cs="Times New Roman"/>
          <w:sz w:val="28"/>
          <w:szCs w:val="28"/>
        </w:rPr>
        <w:t xml:space="preserve">гулирования другой части педагогической работы кроме учебной нагрузки, в зависимости от ее вида с учетом положений приказа Минобрнауки России от 11 мая 2016 г. № 536, т.е. части, связанной с выполнением непосредственных должностных обязанностей (подготовка к осуществлению образовательной деятельности; участие в разработке рабочих программ предметов, курсов, дисциплин (модулей); изучение индивидуальных способностей, интересов и склонностей обучающихся; ведение журнала и дневников обучающихся в электронной (либо в бумажной) форме; периодические дежурства в период осуществления образовательного процесса; организация и проведение методической, диагностической и консультативной помощи родителям (законным представителям) обучающихся; выполнение обязанностей, связанных с участием в работе педагогических советов, методических советов (объединений), а также с работой по проведению родительских собраний); </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регулируют порядок выполнения за дополнительную оплату дополнительных видов работ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ориентируют на установление, в т.ч. коллективными договорами  порядка и условий привлечения работников к выполнению таких видов  дополнительной работы, как  индивидуальная и (или) групповая работа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определяют порядок регулирования оплаты с учетом видов выплат компенсационного характера;</w:t>
      </w:r>
    </w:p>
    <w:p w:rsidR="001C4979" w:rsidRDefault="001C4979" w:rsidP="00804073">
      <w:pPr>
        <w:spacing w:after="0" w:line="200" w:lineRule="atLeast"/>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определяют порядок регулирования оплаты с учетом видов выплат стимулирующего характера</w:t>
      </w:r>
      <w:r>
        <w:rPr>
          <w:rFonts w:ascii="Times New Roman" w:hAnsi="Times New Roman" w:cs="Times New Roman"/>
          <w:bCs/>
          <w:sz w:val="28"/>
          <w:szCs w:val="28"/>
        </w:rPr>
        <w:t>;</w:t>
      </w:r>
    </w:p>
    <w:p w:rsidR="001C4979" w:rsidRDefault="001C4979" w:rsidP="00804073">
      <w:pPr>
        <w:tabs>
          <w:tab w:val="left" w:pos="2552"/>
        </w:tabs>
        <w:spacing w:after="0" w:line="200" w:lineRule="atLeast"/>
        <w:ind w:firstLine="709"/>
        <w:jc w:val="both"/>
        <w:rPr>
          <w:rFonts w:ascii="Times New Roman" w:hAnsi="Times New Roman" w:cs="Times New Roman"/>
          <w:sz w:val="28"/>
          <w:szCs w:val="28"/>
        </w:rPr>
      </w:pPr>
      <w:r>
        <w:rPr>
          <w:rFonts w:ascii="Times New Roman" w:hAnsi="Times New Roman" w:cs="Times New Roman"/>
          <w:bCs/>
          <w:sz w:val="28"/>
          <w:szCs w:val="28"/>
        </w:rPr>
        <w:t xml:space="preserve">- определяют особенности оплаты труда отдельных педагогических работников (мастеров </w:t>
      </w:r>
      <w:r>
        <w:rPr>
          <w:rFonts w:ascii="Times New Roman" w:hAnsi="Times New Roman" w:cs="Times New Roman"/>
          <w:sz w:val="28"/>
          <w:szCs w:val="28"/>
        </w:rPr>
        <w:t>производственного обучения);</w:t>
      </w:r>
    </w:p>
    <w:p w:rsidR="001C4979" w:rsidRDefault="001C4979" w:rsidP="00804073">
      <w:pPr>
        <w:spacing w:after="0" w:line="200" w:lineRule="atLeast"/>
        <w:ind w:firstLine="709"/>
        <w:rPr>
          <w:rFonts w:ascii="Times New Roman" w:hAnsi="Times New Roman" w:cs="Times New Roman"/>
          <w:bCs/>
          <w:sz w:val="28"/>
          <w:szCs w:val="28"/>
        </w:rPr>
      </w:pPr>
      <w:r>
        <w:rPr>
          <w:rFonts w:ascii="Times New Roman" w:hAnsi="Times New Roman" w:cs="Times New Roman"/>
          <w:sz w:val="28"/>
          <w:szCs w:val="28"/>
        </w:rPr>
        <w:t>- определяют порядок и условия почасовой оплаты труда;</w:t>
      </w:r>
    </w:p>
    <w:p w:rsidR="001C4979" w:rsidRDefault="001C4979" w:rsidP="00804073">
      <w:pPr>
        <w:tabs>
          <w:tab w:val="left" w:pos="2552"/>
        </w:tabs>
        <w:spacing w:after="0" w:line="2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 регулируют  условия оплаты труда руководителей образовательных организаций, их заместителей и главных бухгалтеров;</w:t>
      </w:r>
    </w:p>
    <w:p w:rsidR="001C4979" w:rsidRDefault="001C4979" w:rsidP="00804073">
      <w:pPr>
        <w:pStyle w:val="25"/>
        <w:spacing w:line="200" w:lineRule="atLeast"/>
        <w:ind w:firstLine="709"/>
        <w:jc w:val="both"/>
        <w:rPr>
          <w:rFonts w:ascii="Times New Roman" w:eastAsia="MS Mincho" w:hAnsi="Times New Roman" w:cs="Times New Roman"/>
          <w:sz w:val="28"/>
          <w:szCs w:val="28"/>
        </w:rPr>
      </w:pPr>
      <w:r>
        <w:rPr>
          <w:rFonts w:ascii="Times New Roman" w:hAnsi="Times New Roman" w:cs="Times New Roman"/>
          <w:bCs/>
          <w:sz w:val="28"/>
          <w:szCs w:val="28"/>
        </w:rPr>
        <w:t xml:space="preserve">- предусматривают порядок фиксации в локальном акте  учреждения по установленной единой форме, именуемой «тарификационный список», всех полагающихся педагогическому работнику выплат, включающих: </w:t>
      </w:r>
      <w:r>
        <w:rPr>
          <w:rFonts w:ascii="Times New Roman" w:eastAsia="MS Mincho" w:hAnsi="Times New Roman" w:cs="Times New Roman"/>
          <w:sz w:val="28"/>
          <w:szCs w:val="28"/>
        </w:rPr>
        <w:t>заработную плату, исчисленную за фактический объем учебной нагрузки (фактический объем педагогической работы), с учетом ее увеличения на повышающий коэффициент (процент) за наличие квалификационной категории и по другим основаниям; размеры доплат за проверку письменных работ (определяются с учетом фактического объема учебной нагрузки); классное  руководство; заведование учебными кабинетами, лабораториями, учебными мастерскими, другую дополнительную работу, а также размеры надбавок за непрерывный стаж и иных постоянных надбавок; размер увеличения заработной платы с учетом районного коэффициента, процентной надбавки (северной), и итоговый  размер заработной платы по всем выплатам.</w:t>
      </w:r>
    </w:p>
    <w:p w:rsidR="001C4979" w:rsidRPr="0094777D" w:rsidRDefault="001C4979" w:rsidP="00804073">
      <w:pPr>
        <w:pStyle w:val="25"/>
        <w:spacing w:line="200" w:lineRule="atLeast"/>
        <w:ind w:firstLine="709"/>
        <w:jc w:val="both"/>
        <w:rPr>
          <w:rFonts w:ascii="Times New Roman" w:hAnsi="Times New Roman" w:cs="Times New Roman"/>
        </w:rPr>
      </w:pPr>
      <w:r>
        <w:rPr>
          <w:rFonts w:ascii="Times New Roman" w:eastAsia="MS Mincho" w:hAnsi="Times New Roman" w:cs="Times New Roman"/>
          <w:sz w:val="28"/>
          <w:szCs w:val="28"/>
        </w:rPr>
        <w:t xml:space="preserve">В настоящее время проект Методических рекомендаций передан Министерством образования и науки РФ в Правительство Российской </w:t>
      </w:r>
      <w:r w:rsidRPr="0094777D">
        <w:rPr>
          <w:rFonts w:ascii="Times New Roman" w:eastAsia="MS Mincho" w:hAnsi="Times New Roman" w:cs="Times New Roman"/>
          <w:sz w:val="28"/>
          <w:szCs w:val="28"/>
        </w:rPr>
        <w:t>Федерации.</w:t>
      </w:r>
    </w:p>
    <w:p w:rsidR="001C4979" w:rsidRPr="0094777D" w:rsidRDefault="001C4979">
      <w:pPr>
        <w:pStyle w:val="25"/>
        <w:spacing w:line="200" w:lineRule="atLeast"/>
        <w:ind w:firstLine="567"/>
        <w:jc w:val="both"/>
        <w:rPr>
          <w:rFonts w:ascii="Times New Roman" w:hAnsi="Times New Roman" w:cs="Times New Roman"/>
        </w:rPr>
      </w:pPr>
    </w:p>
    <w:p w:rsidR="001C4979" w:rsidRPr="0094777D" w:rsidRDefault="001C4979">
      <w:pPr>
        <w:pStyle w:val="25"/>
        <w:spacing w:line="200" w:lineRule="atLeast"/>
        <w:jc w:val="center"/>
        <w:rPr>
          <w:rFonts w:ascii="Times New Roman" w:hAnsi="Times New Roman" w:cs="Times New Roman"/>
        </w:rPr>
      </w:pPr>
      <w:r w:rsidRPr="0094777D">
        <w:rPr>
          <w:rFonts w:ascii="Times New Roman" w:eastAsia="MS Mincho" w:hAnsi="Times New Roman" w:cs="Times New Roman"/>
          <w:b/>
          <w:sz w:val="28"/>
          <w:szCs w:val="28"/>
        </w:rPr>
        <w:t xml:space="preserve">К вопросу о применении отдельных положений, предусмотренных разделом </w:t>
      </w:r>
      <w:r w:rsidRPr="0094777D">
        <w:rPr>
          <w:rFonts w:ascii="Times New Roman" w:eastAsia="MS Mincho" w:hAnsi="Times New Roman" w:cs="Times New Roman"/>
          <w:b/>
          <w:sz w:val="28"/>
          <w:szCs w:val="28"/>
          <w:lang w:val="en-US"/>
        </w:rPr>
        <w:t>VI</w:t>
      </w:r>
      <w:r w:rsidRPr="0094777D">
        <w:rPr>
          <w:rFonts w:ascii="Times New Roman" w:eastAsia="MS Mincho" w:hAnsi="Times New Roman" w:cs="Times New Roman"/>
          <w:b/>
          <w:sz w:val="28"/>
          <w:szCs w:val="28"/>
        </w:rPr>
        <w:t xml:space="preserve"> приложения 2 к  приказу Минобрнауки России от 22 декабря 2014 г. № 1601 «</w:t>
      </w:r>
      <w:r w:rsidRPr="0094777D">
        <w:rPr>
          <w:rFonts w:ascii="Times New Roman" w:hAnsi="Times New Roman" w:cs="Times New Roman"/>
          <w:b/>
          <w:bCs/>
          <w:sz w:val="28"/>
          <w:szCs w:val="28"/>
        </w:rPr>
        <w:t xml:space="preserve">О </w:t>
      </w:r>
      <w:r w:rsidRPr="0094777D">
        <w:rPr>
          <w:rFonts w:ascii="Times New Roman" w:hAnsi="Times New Roman" w:cs="Times New Roman"/>
          <w:b/>
          <w:sz w:val="28"/>
          <w:szCs w:val="28"/>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1C4979" w:rsidRPr="0094777D" w:rsidRDefault="001C4979">
      <w:pPr>
        <w:pStyle w:val="25"/>
        <w:spacing w:line="200" w:lineRule="atLeast"/>
        <w:jc w:val="center"/>
        <w:rPr>
          <w:rFonts w:ascii="Times New Roman" w:hAnsi="Times New Roman" w:cs="Times New Roman"/>
        </w:rPr>
      </w:pPr>
    </w:p>
    <w:p w:rsidR="001C4979" w:rsidRDefault="001C4979" w:rsidP="00804073">
      <w:pPr>
        <w:spacing w:after="0" w:line="200" w:lineRule="atLeast"/>
        <w:ind w:firstLine="709"/>
        <w:jc w:val="both"/>
        <w:rPr>
          <w:rFonts w:ascii="Times New Roman" w:hAnsi="Times New Roman" w:cs="Times New Roman"/>
          <w:sz w:val="28"/>
          <w:szCs w:val="28"/>
        </w:rPr>
      </w:pPr>
      <w:r w:rsidRPr="0094777D">
        <w:rPr>
          <w:rFonts w:ascii="Times New Roman" w:hAnsi="Times New Roman" w:cs="Times New Roman"/>
          <w:sz w:val="28"/>
          <w:szCs w:val="28"/>
        </w:rPr>
        <w:t xml:space="preserve">В разделе </w:t>
      </w:r>
      <w:r w:rsidRPr="0094777D">
        <w:rPr>
          <w:rFonts w:ascii="Times New Roman" w:hAnsi="Times New Roman" w:cs="Times New Roman"/>
          <w:sz w:val="28"/>
          <w:szCs w:val="28"/>
          <w:lang w:val="en-US"/>
        </w:rPr>
        <w:t>VI</w:t>
      </w:r>
      <w:r w:rsidRPr="0094777D">
        <w:rPr>
          <w:rFonts w:ascii="Times New Roman" w:hAnsi="Times New Roman" w:cs="Times New Roman"/>
          <w:sz w:val="28"/>
          <w:szCs w:val="28"/>
        </w:rPr>
        <w:t xml:space="preserve"> приложения 2 к указанному приказу, предусматривающим порядок определения учебной нагрузки педагогических работников, отнесенных к профессорско-преподавательскому составу, и основания ее изменения, установлено, что учебная нагрузка педагогических</w:t>
      </w:r>
      <w:r w:rsidRPr="0094777D">
        <w:rPr>
          <w:rFonts w:ascii="Times New Roman" w:hAnsi="Times New Roman" w:cs="Times New Roman"/>
          <w:color w:val="000000"/>
          <w:sz w:val="28"/>
          <w:szCs w:val="28"/>
        </w:rPr>
        <w:t xml:space="preserve"> работников согласно</w:t>
      </w:r>
      <w:r>
        <w:rPr>
          <w:rFonts w:ascii="Times New Roman" w:hAnsi="Times New Roman" w:cs="Times New Roman"/>
          <w:color w:val="000000"/>
          <w:sz w:val="28"/>
          <w:szCs w:val="28"/>
        </w:rPr>
        <w:t xml:space="preserve"> пункту 6.3 включает в себя контактную работу обучающихся с преподавателем в видах учебной деятельности, установленных пунктом 54 </w:t>
      </w:r>
      <w:r>
        <w:rPr>
          <w:rFonts w:ascii="Times New Roman" w:hAnsi="Times New Roman" w:cs="Times New Roman"/>
          <w:sz w:val="28"/>
          <w:szCs w:val="28"/>
        </w:rPr>
        <w:t xml:space="preserve">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19 декабря 2013 г. № 1367. </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необходимо учесть, что приказ Минобрнауки России от 19 декабря 2013 г. № 1367 и изменения к нему, внесенные приказом Минобрнауки России от 15 января 2015 г. № 7, признаны утратившими силу в связи с приказом Минобрнауки России  </w:t>
      </w:r>
      <w:r>
        <w:rPr>
          <w:rFonts w:ascii="Times New Roman" w:hAnsi="Times New Roman" w:cs="Times New Roman"/>
          <w:bCs/>
          <w:sz w:val="28"/>
          <w:szCs w:val="28"/>
        </w:rPr>
        <w:t xml:space="preserve">от 5 апреля 2017 г. № 301 «Об </w:t>
      </w:r>
      <w:r>
        <w:rPr>
          <w:rFonts w:ascii="Times New Roman" w:hAnsi="Times New Roman" w:cs="Times New Roman"/>
          <w:bCs/>
          <w:sz w:val="28"/>
          <w:szCs w:val="28"/>
        </w:rPr>
        <w:lastRenderedPageBreak/>
        <w:t>утверждении порядка организации и осуществления образовательной деятельности по образовательным программам высшего образования, программам бакалавриата, программам специалитета, программам магистратуры», з</w:t>
      </w:r>
      <w:r>
        <w:rPr>
          <w:rFonts w:ascii="Times New Roman" w:hAnsi="Times New Roman" w:cs="Times New Roman"/>
          <w:sz w:val="28"/>
          <w:szCs w:val="28"/>
        </w:rPr>
        <w:t>арегистрированным в Минюсте России 14 июля 2017 г., регистрационный № 47415 и вступающим в силу  1 сентября 2017 г.</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Указанным приказом утвержден новый П</w:t>
      </w:r>
      <w:r>
        <w:rPr>
          <w:rFonts w:ascii="Times New Roman" w:hAnsi="Times New Roman" w:cs="Times New Roman"/>
          <w:bCs/>
          <w:sz w:val="28"/>
          <w:szCs w:val="28"/>
        </w:rPr>
        <w:t>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в  котором в пункте 31 уточнен перечень контактной работы</w:t>
      </w:r>
      <w:r>
        <w:rPr>
          <w:color w:val="000000"/>
          <w:sz w:val="28"/>
          <w:szCs w:val="28"/>
        </w:rPr>
        <w:t xml:space="preserve"> </w:t>
      </w:r>
      <w:r>
        <w:rPr>
          <w:rFonts w:ascii="Times New Roman" w:hAnsi="Times New Roman" w:cs="Times New Roman"/>
          <w:color w:val="000000"/>
          <w:sz w:val="28"/>
          <w:szCs w:val="28"/>
        </w:rPr>
        <w:t xml:space="preserve">обучающихся с преподавателем в видах учебной деятельности, в соответствии с которым формируется учебная нагрузка </w:t>
      </w:r>
      <w:r>
        <w:rPr>
          <w:rFonts w:ascii="Times New Roman" w:hAnsi="Times New Roman" w:cs="Times New Roman"/>
          <w:sz w:val="28"/>
          <w:szCs w:val="28"/>
        </w:rPr>
        <w:t>педагогических работников, отнесенных к профессорско-преподавательскому составу.</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В пункте 31 указанного порядка предусмотрено, что контактная работа при проведении учебных занятий по дисциплинам (модулям) включает в себя:</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иную контактную работу (при необходимости), предусматривающую групповую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1C4979" w:rsidRDefault="001C4979">
      <w:pPr>
        <w:spacing w:after="0" w:line="200" w:lineRule="atLeast"/>
        <w:ind w:firstLine="567"/>
        <w:jc w:val="both"/>
        <w:rPr>
          <w:rFonts w:ascii="Times New Roman" w:hAnsi="Times New Roman" w:cs="Times New Roman"/>
          <w:sz w:val="28"/>
          <w:szCs w:val="28"/>
        </w:rPr>
      </w:pPr>
    </w:p>
    <w:p w:rsidR="001C4979" w:rsidRDefault="001C4979">
      <w:pPr>
        <w:spacing w:after="0" w:line="200" w:lineRule="atLeast"/>
        <w:jc w:val="center"/>
        <w:rPr>
          <w:rFonts w:ascii="Times New Roman" w:hAnsi="Times New Roman" w:cs="Times New Roman"/>
          <w:b/>
          <w:sz w:val="28"/>
          <w:szCs w:val="28"/>
        </w:rPr>
      </w:pPr>
      <w:r>
        <w:rPr>
          <w:rFonts w:ascii="Times New Roman" w:hAnsi="Times New Roman" w:cs="Times New Roman"/>
          <w:b/>
          <w:sz w:val="28"/>
          <w:szCs w:val="28"/>
        </w:rPr>
        <w:t>О разъяснении Минюста России по вопросу об указании в наименованиях образовательных учреждений  формы собственности, характера деятельности некоммерческой организации</w:t>
      </w:r>
    </w:p>
    <w:p w:rsidR="001C4979" w:rsidRDefault="001C4979">
      <w:pPr>
        <w:spacing w:after="0" w:line="200" w:lineRule="atLeast"/>
        <w:jc w:val="center"/>
        <w:rPr>
          <w:rFonts w:ascii="Times New Roman" w:hAnsi="Times New Roman" w:cs="Times New Roman"/>
          <w:b/>
          <w:sz w:val="28"/>
          <w:szCs w:val="28"/>
        </w:rPr>
      </w:pP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В адрес Министерства образования Российской Федерации в связи с многочисленными обращениями граждан и юридических лиц Министерством юстиции Российской Федерации за подписью Первого заместителя министра С.А. Герасимова направлено разъяснение от 05.05.2016 № 11/50390 по вопросу об указании в наименованиях образовательных учреждений формы собственности, характера их деятельности, а также порядка использования понятий «негосударственное», «частное».</w:t>
      </w:r>
    </w:p>
    <w:p w:rsidR="001C4979" w:rsidRDefault="001C4979" w:rsidP="00804073">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Полагаем, что данное разъяснение следует использовать в практической деятельности региональных и территориальных организаций профсоюза. Указанное разъяснение Минюста России прилагается.</w:t>
      </w:r>
    </w:p>
    <w:p w:rsidR="00804073" w:rsidRDefault="00804073" w:rsidP="00804073">
      <w:pPr>
        <w:spacing w:after="0" w:line="200" w:lineRule="atLeast"/>
        <w:ind w:firstLine="709"/>
        <w:jc w:val="both"/>
      </w:pPr>
    </w:p>
    <w:p w:rsidR="00804073" w:rsidRDefault="00111327" w:rsidP="00804073">
      <w:pPr>
        <w:spacing w:after="0" w:line="200" w:lineRule="atLeast"/>
        <w:ind w:firstLine="709"/>
        <w:jc w:val="both"/>
      </w:pPr>
      <w:r>
        <w:rPr>
          <w:noProof/>
          <w:lang w:eastAsia="ru-RU"/>
        </w:rPr>
        <w:drawing>
          <wp:anchor distT="0" distB="0" distL="114300" distR="114300" simplePos="0" relativeHeight="251661312" behindDoc="0" locked="0" layoutInCell="1" allowOverlap="1">
            <wp:simplePos x="0" y="0"/>
            <wp:positionH relativeFrom="margin">
              <wp:posOffset>2483485</wp:posOffset>
            </wp:positionH>
            <wp:positionV relativeFrom="margin">
              <wp:posOffset>799465</wp:posOffset>
            </wp:positionV>
            <wp:extent cx="759460" cy="702310"/>
            <wp:effectExtent l="19050" t="0" r="254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l="13927" t="2995" r="72438" b="87494"/>
                    <a:stretch>
                      <a:fillRect/>
                    </a:stretch>
                  </pic:blipFill>
                  <pic:spPr bwMode="auto">
                    <a:xfrm>
                      <a:off x="0" y="0"/>
                      <a:ext cx="759460" cy="702310"/>
                    </a:xfrm>
                    <a:prstGeom prst="rect">
                      <a:avLst/>
                    </a:prstGeom>
                    <a:solidFill>
                      <a:srgbClr val="FFFFFF"/>
                    </a:solidFill>
                    <a:ln w="9525">
                      <a:noFill/>
                      <a:miter lim="800000"/>
                      <a:headEnd/>
                      <a:tailEnd/>
                    </a:ln>
                  </pic:spPr>
                </pic:pic>
              </a:graphicData>
            </a:graphic>
          </wp:anchor>
        </w:drawing>
      </w:r>
    </w:p>
    <w:p w:rsidR="00804073" w:rsidRDefault="00804073" w:rsidP="00804073">
      <w:pPr>
        <w:spacing w:after="0" w:line="200" w:lineRule="atLeast"/>
        <w:ind w:firstLine="709"/>
        <w:jc w:val="both"/>
      </w:pPr>
    </w:p>
    <w:p w:rsidR="00804073" w:rsidRDefault="00804073" w:rsidP="00804073">
      <w:pPr>
        <w:spacing w:after="0" w:line="200" w:lineRule="atLeast"/>
        <w:ind w:firstLine="709"/>
        <w:jc w:val="both"/>
      </w:pPr>
    </w:p>
    <w:p w:rsidR="00804073" w:rsidRDefault="00804073" w:rsidP="00804073">
      <w:pPr>
        <w:spacing w:after="0" w:line="200" w:lineRule="atLeast"/>
        <w:ind w:firstLine="709"/>
        <w:jc w:val="both"/>
      </w:pPr>
    </w:p>
    <w:p w:rsidR="00804073" w:rsidRDefault="00804073" w:rsidP="00804073">
      <w:pPr>
        <w:spacing w:after="0" w:line="200" w:lineRule="atLeast"/>
        <w:ind w:firstLine="709"/>
        <w:jc w:val="both"/>
      </w:pPr>
    </w:p>
    <w:p w:rsidR="001C4979" w:rsidRDefault="00111327">
      <w:pPr>
        <w:shd w:val="clear" w:color="auto" w:fill="FFFFFF"/>
        <w:suppressAutoHyphens w:val="0"/>
        <w:autoSpaceDE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61685" cy="2155190"/>
            <wp:effectExtent l="19050" t="0" r="571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t="12036" b="67059"/>
                    <a:stretch>
                      <a:fillRect/>
                    </a:stretch>
                  </pic:blipFill>
                  <pic:spPr bwMode="auto">
                    <a:xfrm>
                      <a:off x="0" y="0"/>
                      <a:ext cx="5861685" cy="2155190"/>
                    </a:xfrm>
                    <a:prstGeom prst="rect">
                      <a:avLst/>
                    </a:prstGeom>
                    <a:solidFill>
                      <a:srgbClr val="FFFFFF"/>
                    </a:solidFill>
                    <a:ln w="9525">
                      <a:noFill/>
                      <a:miter lim="800000"/>
                      <a:headEnd/>
                      <a:tailEnd/>
                    </a:ln>
                  </pic:spPr>
                </pic:pic>
              </a:graphicData>
            </a:graphic>
          </wp:inline>
        </w:drawing>
      </w:r>
    </w:p>
    <w:p w:rsidR="00804073" w:rsidRDefault="00804073">
      <w:pPr>
        <w:shd w:val="clear" w:color="auto" w:fill="FFFFFF"/>
        <w:suppressAutoHyphens w:val="0"/>
        <w:autoSpaceDE w:val="0"/>
        <w:spacing w:after="0" w:line="240" w:lineRule="auto"/>
        <w:jc w:val="both"/>
        <w:rPr>
          <w:rFonts w:ascii="Times New Roman" w:hAnsi="Times New Roman" w:cs="Times New Roman"/>
          <w:bCs/>
          <w:color w:val="000000"/>
          <w:sz w:val="28"/>
          <w:szCs w:val="28"/>
        </w:rPr>
      </w:pPr>
    </w:p>
    <w:p w:rsidR="001C4979" w:rsidRDefault="001C4979">
      <w:pPr>
        <w:shd w:val="clear" w:color="auto" w:fill="FFFFFF"/>
        <w:suppressAutoHyphens w:val="0"/>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связи с поступлением в Министерство юстиции Российской Федера</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ции многочисленных обращений граждан и организаций по вопросу указания в наименовании образовательных учреждений формы собственности сооб</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щаем следующее.</w:t>
      </w:r>
    </w:p>
    <w:p w:rsidR="001C4979" w:rsidRDefault="001C4979">
      <w:pPr>
        <w:shd w:val="clear" w:color="auto" w:fill="FFFFFF"/>
        <w:suppressAutoHyphens w:val="0"/>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соответствии с подпунктом 8 пункта 3 статьи 50 Гражданского ко</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декса Российской Федерации (далее - Кодекс) юридические лица, являю</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щиеся некоммерческими организациями, могут создаваться в организаци</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онно-правовой форме учреждения, к которой относятся государственные уч</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реждения (в том числе государственные академии наук), муниципальные уч</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реждения и частные (в том числе общественные) учреждения.</w:t>
      </w:r>
    </w:p>
    <w:p w:rsidR="001C4979" w:rsidRDefault="001C4979">
      <w:pPr>
        <w:shd w:val="clear" w:color="auto" w:fill="FFFFFF"/>
        <w:suppressAutoHyphens w:val="0"/>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Согласно пункту 2 статьи 123.21 Кодекса учреждение может быть соз</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дано гражданином или юридическим лицом (частное учреждение) либо соот</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ветственно Российской Федерацией, субъектом Российской Федерации (го</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сударственное учреждение), муниципальным образованием (муниципальное учреждение),</w:t>
      </w:r>
    </w:p>
    <w:p w:rsidR="001C4979" w:rsidRDefault="001C4979">
      <w:pPr>
        <w:shd w:val="clear" w:color="auto" w:fill="FFFFFF"/>
        <w:suppressAutoHyphens w:val="0"/>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силу пункта 1 статьи 54 Кодекса наименование некоммерческой ор</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ганизации должно содержать, в том числе указание на характер ее деятельно</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сти. Форма собственности имеет существенное значение с точки зрения ха</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рактера деятельности некоммерческой организации.</w:t>
      </w:r>
    </w:p>
    <w:p w:rsidR="001C4979" w:rsidRDefault="001C4979">
      <w:pPr>
        <w:shd w:val="clear" w:color="auto" w:fill="FFFFFF"/>
        <w:suppressAutoHyphens w:val="0"/>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Кроме того необходимо учитывать, что с точки зрения статьи 123.21 Кодекса муниципальное учреждение (также как и частное) не является госу</w:t>
      </w:r>
      <w:r w:rsidR="0094777D">
        <w:rPr>
          <w:rFonts w:ascii="Times New Roman" w:hAnsi="Times New Roman" w:cs="Times New Roman"/>
          <w:bCs/>
          <w:color w:val="000000"/>
          <w:sz w:val="28"/>
          <w:szCs w:val="28"/>
        </w:rPr>
        <w:softHyphen/>
      </w:r>
      <w:r>
        <w:rPr>
          <w:rFonts w:ascii="Times New Roman" w:hAnsi="Times New Roman" w:cs="Times New Roman"/>
          <w:bCs/>
          <w:color w:val="000000"/>
          <w:sz w:val="28"/>
          <w:szCs w:val="28"/>
        </w:rPr>
        <w:t>дарственным (то есть может быть обозначено как негосударственное).</w:t>
      </w:r>
    </w:p>
    <w:p w:rsidR="001C4979" w:rsidRDefault="001C4979">
      <w:pPr>
        <w:spacing w:after="0" w:line="200" w:lineRule="atLeast"/>
        <w:ind w:firstLine="709"/>
        <w:jc w:val="both"/>
        <w:rPr>
          <w:rFonts w:ascii="Times New Roman" w:hAnsi="Times New Roman" w:cs="Times New Roman"/>
          <w:bCs/>
          <w:color w:val="000000"/>
          <w:sz w:val="26"/>
          <w:szCs w:val="26"/>
        </w:rPr>
      </w:pPr>
      <w:r>
        <w:rPr>
          <w:rFonts w:ascii="Times New Roman" w:hAnsi="Times New Roman" w:cs="Times New Roman"/>
          <w:bCs/>
          <w:color w:val="000000"/>
          <w:sz w:val="28"/>
          <w:szCs w:val="28"/>
        </w:rPr>
        <w:t>Таким образом, использование в наименовании образовательного учреждения слова «негосударственное» является некорректным.</w:t>
      </w:r>
    </w:p>
    <w:p w:rsidR="001C4979" w:rsidRDefault="001C4979">
      <w:pPr>
        <w:spacing w:after="0" w:line="200" w:lineRule="atLeast"/>
        <w:ind w:firstLine="709"/>
        <w:jc w:val="both"/>
      </w:pPr>
      <w:r>
        <w:rPr>
          <w:rFonts w:ascii="Times New Roman" w:hAnsi="Times New Roman" w:cs="Times New Roman"/>
          <w:bCs/>
          <w:color w:val="000000"/>
          <w:sz w:val="26"/>
          <w:szCs w:val="26"/>
        </w:rPr>
        <w:t xml:space="preserve">Указанная позиция доведена до сведения территориальных органов Министерства юстиции Российской Федерации и применяется ими при </w:t>
      </w:r>
      <w:r>
        <w:rPr>
          <w:rFonts w:ascii="Times New Roman" w:hAnsi="Times New Roman" w:cs="Times New Roman"/>
          <w:bCs/>
          <w:color w:val="000000"/>
          <w:sz w:val="26"/>
          <w:szCs w:val="26"/>
        </w:rPr>
        <w:lastRenderedPageBreak/>
        <w:t>рассмотрении документов, поступающих для государственной регистрации частных учреждений.</w:t>
      </w:r>
    </w:p>
    <w:p w:rsidR="001C4979" w:rsidRDefault="00111327">
      <w:pPr>
        <w:spacing w:after="0" w:line="200" w:lineRule="atLeast"/>
        <w:ind w:firstLine="709"/>
        <w:jc w:val="both"/>
        <w:rPr>
          <w:rFonts w:ascii="Times New Roman" w:hAnsi="Times New Roman" w:cs="Times New Roman"/>
          <w:bCs/>
          <w:color w:val="000000"/>
          <w:sz w:val="28"/>
          <w:szCs w:val="28"/>
        </w:rPr>
      </w:pPr>
      <w:r>
        <w:rPr>
          <w:noProof/>
          <w:lang w:eastAsia="ru-RU"/>
        </w:rPr>
        <w:drawing>
          <wp:anchor distT="0" distB="0" distL="114935" distR="114935" simplePos="0" relativeHeight="251656192" behindDoc="1" locked="0" layoutInCell="1" allowOverlap="1">
            <wp:simplePos x="0" y="0"/>
            <wp:positionH relativeFrom="column">
              <wp:posOffset>2981325</wp:posOffset>
            </wp:positionH>
            <wp:positionV relativeFrom="paragraph">
              <wp:posOffset>31115</wp:posOffset>
            </wp:positionV>
            <wp:extent cx="1153795" cy="765175"/>
            <wp:effectExtent l="19050" t="0" r="8255" b="0"/>
            <wp:wrapTight wrapText="bothSides">
              <wp:wrapPolygon edited="0">
                <wp:start x="-357" y="0"/>
                <wp:lineTo x="-357" y="20973"/>
                <wp:lineTo x="21755" y="20973"/>
                <wp:lineTo x="21755" y="0"/>
                <wp:lineTo x="-35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57161" t="15950" r="25014" b="75172"/>
                    <a:stretch>
                      <a:fillRect/>
                    </a:stretch>
                  </pic:blipFill>
                  <pic:spPr bwMode="auto">
                    <a:xfrm>
                      <a:off x="0" y="0"/>
                      <a:ext cx="1153795" cy="765175"/>
                    </a:xfrm>
                    <a:prstGeom prst="rect">
                      <a:avLst/>
                    </a:prstGeom>
                    <a:solidFill>
                      <a:srgbClr val="FFFFFF"/>
                    </a:solidFill>
                    <a:ln w="9525">
                      <a:noFill/>
                      <a:miter lim="800000"/>
                      <a:headEnd/>
                      <a:tailEnd/>
                    </a:ln>
                  </pic:spPr>
                </pic:pic>
              </a:graphicData>
            </a:graphic>
          </wp:anchor>
        </w:drawing>
      </w:r>
    </w:p>
    <w:p w:rsidR="001C4979" w:rsidRDefault="001C4979">
      <w:pPr>
        <w:spacing w:after="0" w:line="200" w:lineRule="atLeast"/>
        <w:ind w:left="8"/>
        <w:jc w:val="both"/>
      </w:pPr>
      <w:r>
        <w:rPr>
          <w:rFonts w:ascii="Times New Roman" w:hAnsi="Times New Roman" w:cs="Times New Roman"/>
          <w:b/>
          <w:bCs/>
          <w:color w:val="000000"/>
          <w:sz w:val="28"/>
          <w:szCs w:val="28"/>
        </w:rPr>
        <w:t>Первый заместитель Министра                                             С.А. Герасимов</w:t>
      </w:r>
    </w:p>
    <w:p w:rsidR="001C4979" w:rsidRDefault="001C4979">
      <w:pPr>
        <w:spacing w:after="0" w:line="200" w:lineRule="atLeast"/>
        <w:ind w:left="8"/>
        <w:jc w:val="both"/>
      </w:pPr>
    </w:p>
    <w:p w:rsidR="001C4979" w:rsidRDefault="001C4979">
      <w:pPr>
        <w:spacing w:after="0" w:line="200" w:lineRule="atLeast"/>
        <w:ind w:firstLine="567"/>
        <w:jc w:val="both"/>
      </w:pPr>
    </w:p>
    <w:p w:rsidR="00DB3D24" w:rsidRDefault="00DB3D24">
      <w:pPr>
        <w:spacing w:after="0" w:line="100" w:lineRule="atLeast"/>
        <w:jc w:val="center"/>
        <w:rPr>
          <w:rFonts w:ascii="Times New Roman" w:hAnsi="Times New Roman" w:cs="Times New Roman"/>
          <w:b/>
          <w:sz w:val="28"/>
          <w:szCs w:val="28"/>
        </w:rPr>
      </w:pPr>
    </w:p>
    <w:p w:rsidR="00DB3D24" w:rsidRDefault="00DB3D24">
      <w:pPr>
        <w:spacing w:after="0" w:line="100" w:lineRule="atLeast"/>
        <w:jc w:val="center"/>
        <w:rPr>
          <w:rFonts w:ascii="Times New Roman" w:hAnsi="Times New Roman" w:cs="Times New Roman"/>
          <w:b/>
          <w:sz w:val="28"/>
          <w:szCs w:val="28"/>
        </w:rPr>
      </w:pPr>
    </w:p>
    <w:p w:rsidR="001C4979" w:rsidRDefault="001C497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Деятельность Общероссийского Профсоюза образования по развитию и укреплению системы негосударственного пенсионного обеспечения работников образования</w:t>
      </w:r>
    </w:p>
    <w:p w:rsidR="001C4979" w:rsidRDefault="001C4979">
      <w:pPr>
        <w:spacing w:after="0" w:line="100" w:lineRule="atLeast"/>
        <w:ind w:firstLine="567"/>
        <w:jc w:val="center"/>
        <w:rPr>
          <w:rFonts w:ascii="Times New Roman" w:hAnsi="Times New Roman" w:cs="Times New Roman"/>
          <w:b/>
          <w:sz w:val="28"/>
          <w:szCs w:val="28"/>
        </w:rPr>
      </w:pP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Общероссийским Профсоюзом образования в целях повышения уровня пенсионного обеспечения работников образования уже не первый год ведется работа по развитию и укреплению системы негосударственного пенсионного обеспечения работников образования с участием негосударственного пенсионного фонда АО НПФ «САФМАР», к которому в 2016 году был в процессе реорганизации присоединен отраслевой пенсионный фонд АО «НПФ «Образование и наука». Работу со стороны НПФ ведет филиал «Образование и наука». Данное направление работы было закреплено в Программе развития Общероссийского Профсоюза образования, решениях Исполкома и Пленумов Профсоюза за этот период;  программных документах VII Съезда Общероссийского Профсоюза образования (март 2015 г.).</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Фонд в лице филиала «Образование и наука» взаимодействует с Общероссийским Профсоюзом образования. Это выгодно отличает Фонд от других НПФов, так как профсоюзы гарантируют дополнительный общественный контроль за деятельностью Фонда. Фонд старается принимать активное участие в подготовке документов  и обсуждении вопросов социальной поддержки учителей и преподавателей, дополнительных социальных гарантий и льгот, пенсионного обслуживания с целью обеспечения социальной защиты работников отрасли и создания основы  для долгосрочного обеспечения экономической стабильности государства. Практически,  Фонд задуман и является инструментом Общероссийского Профсоюза образования, обеспечивающим влияние Профсоюза на совершенствование пенсионного обеспечения работников отрасли. Эта его роль отражена в решениях последних съездов Профсоюза, Отраслевых соглашениях.</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по улучшению пенсионного обеспечения ведется по следующим направлениям:</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обязательное пенсионное страхование (работа по формированию и управлению накопительной пенсией);</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негосударственное пенсионное обеспечение (привлечение на добровольных началах денежных средств работников и работодателей для последующей выплаты гражданам негосударственных пенсий).</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постоянно меняющегося законодательства в области пенсионного обеспечения реализация деятельности Профсоюза по данному </w:t>
      </w:r>
      <w:r>
        <w:rPr>
          <w:rFonts w:ascii="Times New Roman" w:hAnsi="Times New Roman" w:cs="Times New Roman"/>
          <w:sz w:val="28"/>
          <w:szCs w:val="28"/>
        </w:rPr>
        <w:lastRenderedPageBreak/>
        <w:t>направлению приобретает особую важность, так как: для сохранения пенсионных прав членами Профсоюза необходимо обеспечить владение  ими информацией о текущем состоянии  и планируемых изменениях в указанной области, а также формирование и стимулирование развития дополнительных механизмов формирования дополнительной пенсии для членов Профсоюза, с использованием механизмов негосударственного пенсионного обеспечения.</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На текущий момент, самым значительным планируемым изменением пенсионной системы является замена накопительной пенсии  инвестиционным пенсионным капиталом (ИПК). В связи с этим возникает много вопросов: как пройдет замена, что будет с теми кто не переводил свои пенсионные накопления из ПФР, насколько будет обязательно участие в ИПК. Так, поскольку пока сформирован только проект концепции ИПК, то точных ответов на многие из вопросов пока нет.</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поставленных задач проводятся следующие мероприятия: обучение по программам Фонда для представителей региональных организаций Профсоюза по вопросам пенсионного обеспечения, заключение соглашений о сотрудничестве с органами управлением образования и Советами ректоров; проведение представителями Фонда в региональных организациях Профсоюза просветительской и организационной работы на всех уровнях структуры Профсоюза. На федеральном уровне оказывается финансовая, информационная и методическая поддержка организациям Профсоюза, осуществляющим эту деятельность, проводился смотр-конкурс «На лучшую организацию работы по внедрению форм социальной поддержки членов Профсоюза»,  параллельно шло укрепление позиций Фонда на рынке пенсионных услуг, что привело к расширению клиентской базы во всех регионах  присутствия Фонда.</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Рядом региональных организаций уже реализуются программы формирования дополнительной пенсии для членов Профсоюза, в том числе на принципах софинансирования.</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 количеству проведенных информационно-разъяснительных мероприятий по вопросам пенсионного обеспечения следует отметить Краснодарскую краевую организацию и Марийскую республиканскую организацию.</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активную работу по вопросам пенсионного обеспечения Московскую городскую, Нижегородскую областную, Башкирскую республиканскую организации. </w:t>
      </w:r>
      <w:r>
        <w:rPr>
          <w:rFonts w:ascii="Times New Roman" w:hAnsi="Times New Roman" w:cs="Times New Roman"/>
          <w:i/>
          <w:iCs/>
          <w:sz w:val="24"/>
          <w:szCs w:val="24"/>
        </w:rPr>
        <w:t>(По итогам смотра-конкурса «Профсоюзная организация высокой социальной эффективности» по итогам 2016 года в номинации «Пенсионное обеспечение и страхование).</w:t>
      </w:r>
    </w:p>
    <w:p w:rsidR="001C4979" w:rsidRDefault="001C4979">
      <w:pPr>
        <w:spacing w:after="0" w:line="100" w:lineRule="atLeast"/>
        <w:ind w:firstLine="567"/>
        <w:jc w:val="both"/>
        <w:rPr>
          <w:rFonts w:ascii="Times New Roman" w:hAnsi="Times New Roman" w:cs="Times New Roman"/>
          <w:sz w:val="28"/>
          <w:szCs w:val="28"/>
        </w:rPr>
      </w:pPr>
    </w:p>
    <w:p w:rsidR="00DB3D24" w:rsidRDefault="00DB3D24">
      <w:pPr>
        <w:spacing w:after="0" w:line="100" w:lineRule="atLeast"/>
        <w:ind w:firstLine="567"/>
        <w:jc w:val="both"/>
        <w:rPr>
          <w:rFonts w:ascii="Times New Roman" w:hAnsi="Times New Roman" w:cs="Times New Roman"/>
          <w:sz w:val="28"/>
          <w:szCs w:val="28"/>
        </w:rPr>
      </w:pPr>
    </w:p>
    <w:p w:rsidR="00DB3D24" w:rsidRDefault="00DB3D24">
      <w:pPr>
        <w:spacing w:after="0" w:line="100" w:lineRule="atLeast"/>
        <w:ind w:firstLine="567"/>
        <w:jc w:val="both"/>
        <w:rPr>
          <w:rFonts w:ascii="Times New Roman" w:hAnsi="Times New Roman" w:cs="Times New Roman"/>
          <w:sz w:val="28"/>
          <w:szCs w:val="28"/>
        </w:rPr>
      </w:pPr>
    </w:p>
    <w:p w:rsidR="00DB3D24" w:rsidRDefault="00DB3D24">
      <w:pPr>
        <w:spacing w:after="0" w:line="100" w:lineRule="atLeast"/>
        <w:ind w:firstLine="567"/>
        <w:jc w:val="both"/>
        <w:rPr>
          <w:rFonts w:ascii="Times New Roman" w:hAnsi="Times New Roman" w:cs="Times New Roman"/>
          <w:sz w:val="28"/>
          <w:szCs w:val="28"/>
        </w:rPr>
      </w:pPr>
    </w:p>
    <w:p w:rsidR="00DB3D24" w:rsidRDefault="00DB3D24">
      <w:pPr>
        <w:spacing w:after="0" w:line="100" w:lineRule="atLeast"/>
        <w:ind w:firstLine="567"/>
        <w:jc w:val="both"/>
        <w:rPr>
          <w:rFonts w:ascii="Times New Roman" w:hAnsi="Times New Roman" w:cs="Times New Roman"/>
          <w:sz w:val="28"/>
          <w:szCs w:val="28"/>
        </w:rPr>
      </w:pPr>
    </w:p>
    <w:p w:rsidR="00DB3D24" w:rsidRDefault="00DB3D24">
      <w:pPr>
        <w:spacing w:after="0" w:line="100" w:lineRule="atLeast"/>
        <w:ind w:firstLine="567"/>
        <w:jc w:val="both"/>
        <w:rPr>
          <w:rFonts w:ascii="Times New Roman" w:hAnsi="Times New Roman" w:cs="Times New Roman"/>
          <w:sz w:val="28"/>
          <w:szCs w:val="28"/>
        </w:rPr>
      </w:pPr>
    </w:p>
    <w:p w:rsidR="00DB3D24" w:rsidRDefault="00DB3D24">
      <w:pPr>
        <w:spacing w:after="0" w:line="100" w:lineRule="atLeast"/>
        <w:ind w:firstLine="567"/>
        <w:jc w:val="both"/>
        <w:rPr>
          <w:rFonts w:ascii="Times New Roman" w:hAnsi="Times New Roman" w:cs="Times New Roman"/>
          <w:sz w:val="28"/>
          <w:szCs w:val="28"/>
        </w:rPr>
      </w:pPr>
    </w:p>
    <w:p w:rsidR="001C4979" w:rsidRDefault="001C4979">
      <w:pPr>
        <w:pStyle w:val="1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Деятельность ЦС Профсоюза по развитию инновационных форм социальной поддержки членов Профсоюза как актуального направления Программы развития деятельности Общероссийского Профсоюза образования </w:t>
      </w:r>
    </w:p>
    <w:p w:rsidR="001C4979" w:rsidRDefault="001C4979">
      <w:pPr>
        <w:pStyle w:val="18"/>
        <w:jc w:val="center"/>
        <w:rPr>
          <w:rFonts w:ascii="Times New Roman" w:hAnsi="Times New Roman" w:cs="Times New Roman"/>
          <w:b/>
          <w:sz w:val="28"/>
          <w:szCs w:val="28"/>
        </w:rPr>
      </w:pP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b/>
          <w:bCs/>
          <w:sz w:val="28"/>
        </w:rPr>
        <w:t xml:space="preserve">Ежегодно </w:t>
      </w:r>
      <w:r>
        <w:rPr>
          <w:rFonts w:ascii="Times New Roman" w:hAnsi="Times New Roman" w:cs="Times New Roman"/>
          <w:sz w:val="28"/>
        </w:rPr>
        <w:t xml:space="preserve">Общероссийским Профсоюзом образования </w:t>
      </w:r>
      <w:r>
        <w:rPr>
          <w:rFonts w:ascii="Times New Roman" w:hAnsi="Times New Roman" w:cs="Times New Roman"/>
          <w:b/>
          <w:bCs/>
          <w:sz w:val="28"/>
        </w:rPr>
        <w:t>проводится Всероссийский смотр-конкурс «Профсоюзная организация высокой социальной эффективности»,</w:t>
      </w:r>
      <w:r>
        <w:rPr>
          <w:rFonts w:ascii="Times New Roman" w:hAnsi="Times New Roman" w:cs="Times New Roman"/>
          <w:sz w:val="28"/>
        </w:rPr>
        <w:t xml:space="preserve"> который направлен на усиление заинтересованности региональных (межрегиональных) организаций Профсоюза, руководителей образовательных организаций и их учредителей в развитии деятельности по предоставлению работникам образования и обучающимся - членам Профсоюза более широкого спектра социальных услуг, укреплении положительного имиджа Профсоюза.</w:t>
      </w:r>
    </w:p>
    <w:p w:rsidR="001C4979" w:rsidRDefault="001C4979" w:rsidP="00DB3D24">
      <w:pPr>
        <w:pStyle w:val="18"/>
        <w:ind w:firstLine="709"/>
        <w:jc w:val="both"/>
        <w:rPr>
          <w:rFonts w:ascii="Times New Roman" w:hAnsi="Times New Roman" w:cs="Times New Roman"/>
          <w:sz w:val="28"/>
          <w:szCs w:val="28"/>
        </w:rPr>
      </w:pPr>
      <w:r>
        <w:rPr>
          <w:rFonts w:ascii="Times New Roman" w:hAnsi="Times New Roman" w:cs="Times New Roman"/>
          <w:sz w:val="28"/>
          <w:szCs w:val="28"/>
        </w:rPr>
        <w:t>Первый раз конкурс был проведен в 2009 году. За это время в номинациях конкурса, к числу которых относятся: деятельность кредитных кооперативов, деятельность по пенсионному обеспечению членов Профсоюза, дополнительное медицинское страхование членов Профсоюза, организация оздоровления и отдыха членов Профсоюза и их семей, добровольное страхование членов Профсоюза и иные формы социальной поддержки членов Профсоюза, приняли участие 49 региональных организаций Профсоюза.</w:t>
      </w:r>
    </w:p>
    <w:p w:rsidR="001C4979" w:rsidRDefault="001C4979" w:rsidP="00DB3D24">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В 2016 году в конкурсе приняли участие 37 регионов</w:t>
      </w:r>
      <w:r>
        <w:rPr>
          <w:rFonts w:ascii="Times New Roman" w:hAnsi="Times New Roman" w:cs="Times New Roman"/>
          <w:sz w:val="28"/>
          <w:szCs w:val="28"/>
        </w:rPr>
        <w:t xml:space="preserve">. Наибольшее количество заявок от региональных (межрегиональных) организаций Профсоюза поступило на участие в номинации «Оздоровление и отдых». </w:t>
      </w:r>
    </w:p>
    <w:p w:rsidR="001C4979" w:rsidRDefault="001C4979" w:rsidP="00DB3D24">
      <w:pPr>
        <w:pStyle w:val="18"/>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Анализ представленных данных показал, что в большинстве организаций сложилась положительная практика работы. В десятку лучших вошли: </w:t>
      </w:r>
      <w:r>
        <w:rPr>
          <w:rFonts w:ascii="Times New Roman" w:hAnsi="Times New Roman" w:cs="Times New Roman"/>
          <w:sz w:val="28"/>
          <w:szCs w:val="28"/>
        </w:rPr>
        <w:t>Республика Татарстан, Пермский край, Республика Башкортостан, г. Москва, Краснодарский край, Нижегородская, Ростовская, Курская, Ульяновская и Челябинская области.</w:t>
      </w:r>
    </w:p>
    <w:p w:rsidR="001C4979" w:rsidRDefault="001C4979" w:rsidP="00DB3D24">
      <w:pPr>
        <w:pStyle w:val="18"/>
        <w:ind w:firstLine="709"/>
        <w:jc w:val="both"/>
        <w:rPr>
          <w:rFonts w:ascii="Times New Roman" w:hAnsi="Times New Roman" w:cs="Times New Roman"/>
          <w:sz w:val="28"/>
          <w:szCs w:val="28"/>
        </w:rPr>
      </w:pPr>
      <w:r>
        <w:rPr>
          <w:rFonts w:ascii="Times New Roman" w:hAnsi="Times New Roman" w:cs="Times New Roman"/>
          <w:b/>
          <w:bCs/>
          <w:sz w:val="28"/>
          <w:szCs w:val="28"/>
        </w:rPr>
        <w:t>Лидерами по привлечению  финансовых средств муниципалитета и субъекта РФ на оздоровление членов Профсоюза в 2016 году  стали:</w:t>
      </w:r>
      <w:r>
        <w:rPr>
          <w:rFonts w:ascii="Times New Roman" w:hAnsi="Times New Roman" w:cs="Times New Roman"/>
          <w:sz w:val="28"/>
          <w:szCs w:val="28"/>
        </w:rPr>
        <w:t xml:space="preserve"> Республика Татарстан – 380 млн. рублей, Республика Башкортостан – 220,7 млн. рублей, Пермский край – 122,8 млн. рублей.</w:t>
      </w:r>
    </w:p>
    <w:p w:rsidR="001C4979" w:rsidRDefault="001C4979" w:rsidP="00DB3D24">
      <w:pPr>
        <w:pStyle w:val="18"/>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Несмотря на сложную экономическую обстановку в стране, во многих региональных организациях Профсоюза прослеживается рост количества оздоровляемых членов Профсоюза за прошедший год по сравнению с предыдущим. </w:t>
      </w:r>
    </w:p>
    <w:p w:rsidR="001C4979" w:rsidRDefault="001C4979" w:rsidP="00DB3D24">
      <w:pPr>
        <w:pStyle w:val="18"/>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 используется региональными (межрегиональными) организациями Профсоюза такое направление в оздоровлении, как оздоровительные поездки выходного дня, туристические слеты, экскурсионные поездки и т.п. Данный вид оздоровления набирает популярность в связи с низкой стоимостью и большим охватом членов Профсоюза. </w:t>
      </w:r>
    </w:p>
    <w:p w:rsidR="001C4979" w:rsidRDefault="001C4979" w:rsidP="00DB3D24">
      <w:pPr>
        <w:pStyle w:val="18"/>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Увеличивается число региональных организаций, которые проводят Спартакиады здоровья и спортивные марафоны среди работников и студентов, доля участников в которых от общего числа членов Профсоюза </w:t>
      </w:r>
      <w:r>
        <w:rPr>
          <w:rFonts w:ascii="Times New Roman" w:hAnsi="Times New Roman" w:cs="Times New Roman"/>
          <w:sz w:val="28"/>
          <w:szCs w:val="28"/>
        </w:rPr>
        <w:lastRenderedPageBreak/>
        <w:t>неуклонно растет. Среди таких региональных организаций можно выделить Татарстан, Московскую и Ульяновскую, Пермскую и Краснодарскую.</w:t>
      </w:r>
    </w:p>
    <w:p w:rsidR="001C4979" w:rsidRDefault="001C4979" w:rsidP="00DB3D24">
      <w:pPr>
        <w:pStyle w:val="18"/>
        <w:ind w:firstLine="709"/>
        <w:jc w:val="both"/>
        <w:rPr>
          <w:rFonts w:ascii="Times New Roman" w:hAnsi="Times New Roman" w:cs="Times New Roman"/>
          <w:sz w:val="28"/>
          <w:szCs w:val="28"/>
        </w:rPr>
      </w:pPr>
      <w:r>
        <w:rPr>
          <w:rFonts w:ascii="Times New Roman" w:hAnsi="Times New Roman" w:cs="Times New Roman"/>
          <w:sz w:val="28"/>
          <w:szCs w:val="28"/>
        </w:rPr>
        <w:t>Традиционно вопросы оздоровления и отдыха членов Профсоюза являются предметом обсуждения на заседаниях Президиумов региональных (межрегиональных) организаций Профсоюза. Во многих региональных организациях Профсоюза проводятся смотры-конкурсы на лучшую работу по оздоровлению членов Профсоюза, где оценивается работа первичных профсоюзных организаций, обобщается опыт работы по оздоровлению членов Профсоюза и утверждаются Программы оздоровления членов Профсоюза.</w:t>
      </w:r>
    </w:p>
    <w:p w:rsidR="001C4979" w:rsidRDefault="001C4979" w:rsidP="00DB3D24">
      <w:pPr>
        <w:pStyle w:val="18"/>
        <w:ind w:firstLine="709"/>
        <w:jc w:val="both"/>
        <w:rPr>
          <w:rFonts w:ascii="Times New Roman" w:hAnsi="Times New Roman" w:cs="Times New Roman"/>
          <w:sz w:val="28"/>
        </w:rPr>
      </w:pPr>
      <w:r>
        <w:rPr>
          <w:rFonts w:ascii="Times New Roman" w:hAnsi="Times New Roman" w:cs="Times New Roman"/>
          <w:sz w:val="28"/>
          <w:szCs w:val="28"/>
        </w:rPr>
        <w:t xml:space="preserve">Региональными (межрегиональными) организациями Профсоюза активно используются иные формы социальной поддержки членов Профсоюза. </w:t>
      </w:r>
      <w:r>
        <w:rPr>
          <w:rFonts w:ascii="Times New Roman" w:hAnsi="Times New Roman" w:cs="Times New Roman"/>
          <w:sz w:val="28"/>
        </w:rPr>
        <w:t xml:space="preserve">Наиболее эффективной и социально-ориентированной </w:t>
      </w:r>
      <w:r>
        <w:rPr>
          <w:rFonts w:ascii="Times New Roman" w:hAnsi="Times New Roman" w:cs="Times New Roman"/>
          <w:sz w:val="28"/>
          <w:szCs w:val="28"/>
        </w:rPr>
        <w:t>формой социальной поддержки</w:t>
      </w:r>
      <w:r>
        <w:rPr>
          <w:rFonts w:ascii="Times New Roman" w:hAnsi="Times New Roman" w:cs="Times New Roman"/>
          <w:sz w:val="28"/>
        </w:rPr>
        <w:t xml:space="preserve"> экспертная группа признала деятельность</w:t>
      </w:r>
      <w:r>
        <w:rPr>
          <w:rFonts w:ascii="Times New Roman" w:hAnsi="Times New Roman" w:cs="Times New Roman"/>
          <w:sz w:val="28"/>
          <w:szCs w:val="28"/>
        </w:rPr>
        <w:t xml:space="preserve"> </w:t>
      </w:r>
      <w:r>
        <w:rPr>
          <w:rFonts w:ascii="Times New Roman" w:hAnsi="Times New Roman" w:cs="Times New Roman"/>
          <w:sz w:val="28"/>
        </w:rPr>
        <w:t>«Фонда социальной и благотворительной помощи» Московской городской организации Профсоюза. Фонд создан с целью развития совместных социальных программ Комитета Московской городской организации Профсоюза, территориальных и первичных профсоюзных организаций, направленных на предоставление дополнительной социальной поддержки членам Профсоюза.</w:t>
      </w:r>
    </w:p>
    <w:p w:rsidR="001C4979" w:rsidRDefault="001C4979" w:rsidP="00DB3D24">
      <w:pPr>
        <w:spacing w:after="0" w:line="100" w:lineRule="atLeast"/>
        <w:ind w:firstLine="709"/>
        <w:jc w:val="both"/>
        <w:rPr>
          <w:rFonts w:ascii="Times New Roman" w:hAnsi="Times New Roman" w:cs="Times New Roman"/>
          <w:sz w:val="28"/>
        </w:rPr>
      </w:pPr>
      <w:r>
        <w:rPr>
          <w:rFonts w:ascii="Times New Roman" w:hAnsi="Times New Roman" w:cs="Times New Roman"/>
          <w:sz w:val="28"/>
        </w:rPr>
        <w:t>Также заслуживает большого внимания социальный проект Башкирской республиканской организации Профсоюза «Профсоюзный физкультурно-спортивный клуб «Буревестник». Проект направлен на пропаганду здорового образа жизни, содействие развитию спортивного движения, физкультурно-оздоровительной работы с работниками образования Республики Башкортостан и студентами учреждений высшего и среднего профессионального образования, координацию деятельности спортивных клубов, подготовку к сдаче нормативов комплекса «Готов к труду и обороне». Работой клуба охвачены 37688 человек, что составляет 24% от общего числа членов Профсоюза.</w:t>
      </w:r>
    </w:p>
    <w:p w:rsidR="001C4979" w:rsidRDefault="001C4979" w:rsidP="00DB3D24">
      <w:pPr>
        <w:pStyle w:val="18"/>
        <w:ind w:firstLine="709"/>
        <w:jc w:val="both"/>
        <w:rPr>
          <w:rFonts w:ascii="Times New Roman" w:hAnsi="Times New Roman" w:cs="Times New Roman"/>
          <w:sz w:val="28"/>
        </w:rPr>
      </w:pPr>
      <w:r>
        <w:rPr>
          <w:rFonts w:ascii="Times New Roman" w:hAnsi="Times New Roman" w:cs="Times New Roman"/>
          <w:sz w:val="28"/>
        </w:rPr>
        <w:t>Также вызывает интерес профсоюзная дисконтная программа «Профсоюзный плюс» Костромской областной организации Профсоюза. В рамках социального проекта предъявителю профсоюзной дисконтной карты «Профсоюзный плюс» участниками программы «Профсоюзный плюс» предоставляются скидки на товары, работы или услуги,  а Костромская областная организация Профсоюза отвечает за изготовление и распространение профсоюзных дисконтных карт среди членов Профсоюза.</w:t>
      </w:r>
    </w:p>
    <w:p w:rsidR="001C4979" w:rsidRDefault="001C4979" w:rsidP="00DB3D24">
      <w:pPr>
        <w:pStyle w:val="18"/>
        <w:ind w:firstLine="709"/>
        <w:jc w:val="both"/>
        <w:rPr>
          <w:rFonts w:ascii="Times New Roman" w:hAnsi="Times New Roman" w:cs="Times New Roman"/>
          <w:b/>
          <w:bCs/>
          <w:sz w:val="28"/>
        </w:rPr>
      </w:pPr>
      <w:r>
        <w:rPr>
          <w:rFonts w:ascii="Times New Roman" w:hAnsi="Times New Roman" w:cs="Times New Roman"/>
          <w:sz w:val="28"/>
        </w:rPr>
        <w:t>В Самарской областной организации Профсоюза реализуются такие формы социальной поддержки членов Профсоюза, как компенсация платы за жилье педагогическим работникам, снимающим его по договору найма, доплата женщинам, находящимся в отпуске по уходу за ребенком до 1,5 лет, а также классным руководителям, доплата к пенсии за счет средств городского бюджета; заключение договоров с предприятиями сферы торговли, услуг и санаторно-оздоровительного комплекса на предоставление скидок, в том числе на добровольное медицинское страхование (скидка - 20%) и др.</w:t>
      </w:r>
    </w:p>
    <w:p w:rsidR="001C4979" w:rsidRDefault="001C4979" w:rsidP="00DB3D24">
      <w:pPr>
        <w:spacing w:after="0" w:line="100" w:lineRule="atLeast"/>
        <w:ind w:firstLine="709"/>
        <w:jc w:val="both"/>
        <w:rPr>
          <w:rFonts w:ascii="Times New Roman" w:hAnsi="Times New Roman" w:cs="Times New Roman"/>
          <w:sz w:val="28"/>
        </w:rPr>
      </w:pPr>
      <w:r>
        <w:rPr>
          <w:rFonts w:ascii="Times New Roman" w:hAnsi="Times New Roman" w:cs="Times New Roman"/>
          <w:b/>
          <w:bCs/>
          <w:sz w:val="28"/>
        </w:rPr>
        <w:lastRenderedPageBreak/>
        <w:t>Значительно вырос состав участников конкурса в номинации «Деятельность кредитных потребительских кооперативов».</w:t>
      </w:r>
      <w:r>
        <w:rPr>
          <w:rFonts w:ascii="Times New Roman" w:hAnsi="Times New Roman" w:cs="Times New Roman"/>
          <w:sz w:val="28"/>
        </w:rPr>
        <w:t xml:space="preserve"> Роль Профсоюза в современном мире, состоит не только в защите  трудовых и социально-экономических прав работников, но и в создании условий для повышения качества их жизни. А в понятие качества жизни входит не только материальная обеспеченность в трудоспособном периоде, но и пенсионное обеспечение, возможность получения доступного займа, медицинское страхование и т.д.</w:t>
      </w:r>
    </w:p>
    <w:p w:rsidR="001C4979" w:rsidRDefault="001C4979" w:rsidP="00DB3D24">
      <w:pPr>
        <w:spacing w:after="0" w:line="100" w:lineRule="atLeast"/>
        <w:ind w:firstLine="709"/>
        <w:jc w:val="both"/>
        <w:rPr>
          <w:rFonts w:ascii="Times New Roman" w:hAnsi="Times New Roman" w:cs="Times New Roman"/>
          <w:sz w:val="28"/>
        </w:rPr>
      </w:pPr>
      <w:r>
        <w:rPr>
          <w:rFonts w:ascii="Times New Roman" w:hAnsi="Times New Roman" w:cs="Times New Roman"/>
          <w:sz w:val="28"/>
        </w:rPr>
        <w:t>В настоящее время действует 19 кредитных потребительских кооперативов, созданных при участии организаций Профсоюза. Членами указанных кооперативов являются более 25000 членов Профсоюза.</w:t>
      </w:r>
    </w:p>
    <w:p w:rsidR="001C4979" w:rsidRDefault="001C4979" w:rsidP="00DB3D24">
      <w:pPr>
        <w:spacing w:after="0" w:line="100" w:lineRule="atLeast"/>
        <w:ind w:firstLine="709"/>
        <w:jc w:val="both"/>
        <w:rPr>
          <w:rFonts w:ascii="Times New Roman" w:hAnsi="Times New Roman" w:cs="Times New Roman"/>
          <w:sz w:val="28"/>
        </w:rPr>
      </w:pPr>
      <w:r>
        <w:rPr>
          <w:rFonts w:ascii="Times New Roman" w:hAnsi="Times New Roman" w:cs="Times New Roman"/>
          <w:sz w:val="28"/>
        </w:rPr>
        <w:t>Создание кредитных потребительских кооперативов и привлечение в них членов Профсоюза предоставляет каждому работнику возможность получения сравнительно дешевого займа. И чем больше членов Профсоюза в этом участвует, тем возможность получения выгодного займа возрастает для каждого из них.</w:t>
      </w:r>
    </w:p>
    <w:p w:rsidR="001C4979" w:rsidRDefault="001C4979" w:rsidP="00DB3D24">
      <w:pPr>
        <w:spacing w:after="0" w:line="100" w:lineRule="atLeast"/>
        <w:ind w:firstLine="709"/>
        <w:jc w:val="both"/>
        <w:rPr>
          <w:rFonts w:ascii="Times New Roman" w:hAnsi="Times New Roman" w:cs="Times New Roman"/>
          <w:sz w:val="28"/>
        </w:rPr>
      </w:pPr>
      <w:r>
        <w:rPr>
          <w:rFonts w:ascii="Times New Roman" w:hAnsi="Times New Roman" w:cs="Times New Roman"/>
          <w:sz w:val="28"/>
        </w:rPr>
        <w:t>Ряд кредитных потребительских кооперативов не только выдают займы, но и осуществляют деятельность по привлечению сбережений от пайщиков.</w:t>
      </w:r>
    </w:p>
    <w:p w:rsidR="001C4979" w:rsidRDefault="001C4979" w:rsidP="00DB3D24">
      <w:pPr>
        <w:spacing w:after="0" w:line="100" w:lineRule="atLeast"/>
        <w:ind w:firstLine="709"/>
        <w:jc w:val="both"/>
        <w:rPr>
          <w:rFonts w:ascii="Times New Roman" w:hAnsi="Times New Roman" w:cs="Times New Roman"/>
          <w:b/>
          <w:bCs/>
          <w:sz w:val="28"/>
        </w:rPr>
      </w:pPr>
      <w:r>
        <w:rPr>
          <w:rFonts w:ascii="Times New Roman" w:hAnsi="Times New Roman" w:cs="Times New Roman"/>
          <w:sz w:val="28"/>
        </w:rPr>
        <w:t>Создание кредитных потребительских кооперативов является важным фактором мотивации профсоюзного членства, повышает имидж Профсоюза, минимизирует затраты профсоюзных организаций на оказание материальной помощи.</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b/>
          <w:bCs/>
          <w:sz w:val="28"/>
        </w:rPr>
        <w:t>Общероссийским Профсоюзом образования создана Ассоциация кредитных потребительских кооперативов "Лига поддержки и развития кредитных союзов в системе образования".</w:t>
      </w:r>
      <w:r>
        <w:rPr>
          <w:rFonts w:ascii="Times New Roman" w:hAnsi="Times New Roman" w:cs="Times New Roman"/>
          <w:sz w:val="28"/>
        </w:rPr>
        <w:t xml:space="preserve"> Ежегодно проводятся семинары–совещания для специалистов региональных организаций Профсоюза, ответственных за развитие деятельности кредитных потребительских кооперативов. Функционирует сайт Ассоциации</w:t>
      </w:r>
      <w:r>
        <w:rPr>
          <w:rFonts w:ascii="Times New Roman" w:hAnsi="Times New Roman" w:cs="Times New Roman"/>
          <w:color w:val="1C1C1C"/>
          <w:sz w:val="28"/>
        </w:rPr>
        <w:t xml:space="preserve"> (</w:t>
      </w:r>
      <w:hyperlink r:id="rId13" w:history="1">
        <w:r>
          <w:rPr>
            <w:rStyle w:val="a6"/>
            <w:rFonts w:ascii="Times New Roman" w:hAnsi="Times New Roman" w:cs="Times New Roman"/>
            <w:color w:val="1C1C1C"/>
            <w:sz w:val="28"/>
          </w:rPr>
          <w:t>www.as-union.ru</w:t>
        </w:r>
      </w:hyperlink>
      <w:r>
        <w:rPr>
          <w:rFonts w:ascii="Times New Roman" w:hAnsi="Times New Roman" w:cs="Times New Roman"/>
          <w:color w:val="1C1C1C"/>
          <w:sz w:val="28"/>
        </w:rPr>
        <w:t>),</w:t>
      </w:r>
      <w:r>
        <w:rPr>
          <w:rFonts w:ascii="Times New Roman" w:hAnsi="Times New Roman" w:cs="Times New Roman"/>
          <w:sz w:val="28"/>
        </w:rPr>
        <w:t xml:space="preserve"> на котором размещается актуальная информация по вопросам кредитной кооперации, нормативные правовые акты, регулирующие деятельность кредитных кооперативов, а также информация о проходящих семинарах и иных мероприятиях.</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номинации «Пенсионное обеспечение и страхование» представили свои материалы </w:t>
      </w:r>
      <w:r>
        <w:rPr>
          <w:rFonts w:ascii="Times New Roman" w:hAnsi="Times New Roman" w:cs="Times New Roman"/>
          <w:b/>
          <w:sz w:val="28"/>
          <w:szCs w:val="28"/>
        </w:rPr>
        <w:t>11 региональных</w:t>
      </w:r>
      <w:r>
        <w:rPr>
          <w:rFonts w:ascii="Times New Roman" w:hAnsi="Times New Roman" w:cs="Times New Roman"/>
          <w:sz w:val="28"/>
          <w:szCs w:val="28"/>
        </w:rPr>
        <w:t xml:space="preserve"> организаций. Наибольший охват членов Профсоюза программами пенсионного обеспечения, реализуемыми на базе отраслевого пенсионного фонда АО НПФ «САФМАР» (ранее АО «НПФ «Образование и наука» (далее – Фонд), от числа работающих членов профсоюза - в Чувашской республиканской организации, Тувинской республиканской организации, Мурманской областной организации Профсоюза.</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Наибольший объем средств на финансирование программ негосударственного пенсионного обеспечения в 2016 году выделен в Нижегородской, Саратовской областных и Башкирской республиканской организациях Профсоюза.</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номинации «Добровольное медицинское страхование» приняли участие 6 региональных организаций Профсоюза: Башкирская республиканская, Красноярская и Краснодарская краевые; Нижегородская, Саратовская и Самарская областные организации Профсоюза. </w:t>
      </w:r>
      <w:r>
        <w:rPr>
          <w:rFonts w:ascii="Times New Roman" w:hAnsi="Times New Roman" w:cs="Times New Roman"/>
          <w:sz w:val="28"/>
          <w:szCs w:val="28"/>
        </w:rPr>
        <w:tab/>
        <w:t>Основными критериями оценки деятельности организаций Профсоюза по обеспечению добровольного медицинского страхования являются показатели охвата членов Профсоюза дополнительным медицинским страхованием (далее – ДМС) и иными видами страхования, а также объемы финансовых средств, выделенных, в первую очередь, работодателями и Профсоюзом на эти цели.</w:t>
      </w:r>
    </w:p>
    <w:p w:rsidR="001C4979" w:rsidRDefault="001C4979" w:rsidP="00DB3D2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Отмечается использование различных источников финансирования ДМС – как средств организаций (работодателя и Профсоюза), так и личных средств членов Профсоюза. Увеличение суммы страхового взноса обеспечивает членам Профсоюза, заключившим договоры ДМС, получение дополнительных медицинских услуг сверх установленных программами обязательного медицинского страхования, в том числе оплату особо дорогостоящих видов медицинской помощи. Среди других видов страхования наиболее распространенным видом является страхование от несчастных случаев.</w:t>
      </w:r>
    </w:p>
    <w:p w:rsidR="001C4979" w:rsidRDefault="001C4979" w:rsidP="00DB3D24">
      <w:pPr>
        <w:spacing w:after="0" w:line="100" w:lineRule="atLeast"/>
        <w:ind w:firstLine="709"/>
        <w:jc w:val="both"/>
        <w:rPr>
          <w:rFonts w:ascii="Times New Roman" w:hAnsi="Times New Roman" w:cs="Times New Roman"/>
          <w:b/>
          <w:bCs/>
          <w:sz w:val="28"/>
          <w:szCs w:val="28"/>
        </w:rPr>
      </w:pPr>
      <w:r>
        <w:rPr>
          <w:rFonts w:ascii="Times New Roman" w:hAnsi="Times New Roman" w:cs="Times New Roman"/>
          <w:sz w:val="28"/>
          <w:szCs w:val="28"/>
        </w:rPr>
        <w:t>Несмотря на определенную положительную динамику в части охвата членов профсоюза добровольным медицинским страхованием, сохраняется в целом невысокий уровень активности региональных организаций Профсоюза в работе по проведению ДМС.</w:t>
      </w:r>
    </w:p>
    <w:p w:rsidR="001C4979" w:rsidRDefault="001C4979" w:rsidP="00DB3D24">
      <w:pPr>
        <w:tabs>
          <w:tab w:val="left" w:pos="294"/>
          <w:tab w:val="left" w:pos="567"/>
          <w:tab w:val="left" w:pos="1440"/>
          <w:tab w:val="left" w:pos="3780"/>
          <w:tab w:val="left" w:pos="6237"/>
        </w:tabs>
        <w:spacing w:after="0" w:line="100" w:lineRule="atLeast"/>
        <w:ind w:firstLine="709"/>
        <w:jc w:val="both"/>
        <w:rPr>
          <w:rFonts w:ascii="Times New Roman" w:eastAsia="Calibri" w:hAnsi="Times New Roman" w:cs="Times New Roman"/>
          <w:color w:val="000000"/>
          <w:sz w:val="28"/>
          <w:szCs w:val="28"/>
        </w:rPr>
      </w:pPr>
      <w:r>
        <w:rPr>
          <w:rFonts w:ascii="Times New Roman" w:hAnsi="Times New Roman" w:cs="Times New Roman"/>
          <w:b/>
          <w:bCs/>
          <w:sz w:val="28"/>
          <w:szCs w:val="28"/>
        </w:rPr>
        <w:t>В 2016 году на конкурс представлены материалы в номинации «Эффективное партнёрство в области социальной поддержки работников и обучающихся системы образования» (далее - "Эффективное партнерство")</w:t>
      </w:r>
      <w:r>
        <w:rPr>
          <w:rFonts w:ascii="Times New Roman" w:hAnsi="Times New Roman" w:cs="Times New Roman"/>
          <w:sz w:val="28"/>
          <w:szCs w:val="28"/>
        </w:rPr>
        <w:t xml:space="preserve">. </w:t>
      </w:r>
      <w:r>
        <w:rPr>
          <w:rFonts w:ascii="Times New Roman" w:eastAsia="Calibri" w:hAnsi="Times New Roman" w:cs="Times New Roman"/>
          <w:color w:val="000000"/>
          <w:sz w:val="28"/>
          <w:szCs w:val="28"/>
        </w:rPr>
        <w:t xml:space="preserve">В номинации по представлению региональной (межрегиональной) организации принимают участие </w:t>
      </w:r>
      <w:r>
        <w:rPr>
          <w:rFonts w:ascii="Times New Roman" w:eastAsia="Calibri" w:hAnsi="Times New Roman" w:cs="Times New Roman"/>
          <w:b/>
          <w:color w:val="000000"/>
          <w:sz w:val="28"/>
          <w:szCs w:val="28"/>
        </w:rPr>
        <w:t>социальные партнёры</w:t>
      </w:r>
      <w:r>
        <w:rPr>
          <w:rFonts w:ascii="Times New Roman" w:eastAsia="Calibri" w:hAnsi="Times New Roman" w:cs="Times New Roman"/>
          <w:color w:val="000000"/>
          <w:sz w:val="28"/>
          <w:szCs w:val="28"/>
        </w:rPr>
        <w:t>: образовательные организации или органы исполнительной власти разного уровня; общественные объединения или социально ориентированные коммерческие структуры, реализующие социальную политику в сфере образовательных услуг.</w:t>
      </w:r>
      <w:r>
        <w:rPr>
          <w:rFonts w:ascii="Times New Roman" w:hAnsi="Times New Roman" w:cs="Times New Roman"/>
          <w:sz w:val="28"/>
          <w:szCs w:val="28"/>
        </w:rPr>
        <w:t xml:space="preserve"> </w:t>
      </w:r>
      <w:r>
        <w:rPr>
          <w:rFonts w:ascii="Times New Roman" w:eastAsia="Calibri" w:hAnsi="Times New Roman" w:cs="Times New Roman"/>
          <w:color w:val="000000"/>
          <w:sz w:val="28"/>
          <w:szCs w:val="28"/>
        </w:rPr>
        <w:t xml:space="preserve">По итогам экспертизы конкурсных материалов </w:t>
      </w:r>
      <w:r>
        <w:rPr>
          <w:rFonts w:ascii="Times New Roman" w:eastAsia="Calibri" w:hAnsi="Times New Roman" w:cs="Times New Roman"/>
          <w:b/>
          <w:bCs/>
          <w:color w:val="000000"/>
          <w:sz w:val="28"/>
          <w:szCs w:val="28"/>
        </w:rPr>
        <w:t>победителями в номинации "Эффективное партнёрство" признаны:</w:t>
      </w:r>
    </w:p>
    <w:p w:rsidR="001C4979" w:rsidRDefault="001C4979" w:rsidP="00DB3D24">
      <w:pPr>
        <w:spacing w:after="0" w:line="100" w:lineRule="atLeast"/>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«Гимназия № 6» Приволжского района города Казани Республика Татарстан -</w:t>
      </w:r>
      <w:r>
        <w:rPr>
          <w:rFonts w:ascii="Times New Roman" w:hAnsi="Times New Roman" w:cs="Times New Roman"/>
          <w:color w:val="000000"/>
          <w:sz w:val="28"/>
          <w:szCs w:val="28"/>
        </w:rPr>
        <w:t xml:space="preserve"> Социальная поддержка работающих в организации;</w:t>
      </w:r>
    </w:p>
    <w:p w:rsidR="001C4979" w:rsidRDefault="001C4979" w:rsidP="00DB3D24">
      <w:pPr>
        <w:spacing w:after="0" w:line="100" w:lineRule="atLeast"/>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«Грязовецкий политехнический техникум» Вологодской области -</w:t>
      </w:r>
      <w:r>
        <w:rPr>
          <w:rFonts w:ascii="Times New Roman" w:hAnsi="Times New Roman" w:cs="Times New Roman"/>
          <w:color w:val="000000"/>
          <w:sz w:val="28"/>
          <w:szCs w:val="28"/>
        </w:rPr>
        <w:t xml:space="preserve"> Социальная поддержка работающих и обучающихся в рамках коллективного договора;</w:t>
      </w:r>
    </w:p>
    <w:p w:rsidR="001C4979" w:rsidRDefault="001C4979" w:rsidP="00DB3D24">
      <w:pPr>
        <w:spacing w:after="0" w:line="100" w:lineRule="atLeast"/>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Министерство образования Саратовской области - </w:t>
      </w:r>
      <w:r>
        <w:rPr>
          <w:rFonts w:ascii="Times New Roman" w:hAnsi="Times New Roman" w:cs="Times New Roman"/>
          <w:color w:val="000000"/>
          <w:sz w:val="28"/>
          <w:szCs w:val="28"/>
        </w:rPr>
        <w:t>социальная поддержка работающих и обучающихся городского округа в рамках Отраслевого соглашения ; опыт совместной работы над проектом «Развитие кадрового потенциала системы образования Саратовской области»;</w:t>
      </w:r>
    </w:p>
    <w:p w:rsidR="001C4979" w:rsidRDefault="001C4979" w:rsidP="00DB3D24">
      <w:pPr>
        <w:spacing w:after="0" w:line="100" w:lineRule="atLeast"/>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Министерство образования Пензенской области -</w:t>
      </w:r>
      <w:r>
        <w:rPr>
          <w:rFonts w:ascii="Times New Roman" w:hAnsi="Times New Roman" w:cs="Times New Roman"/>
          <w:color w:val="000000"/>
          <w:sz w:val="28"/>
          <w:szCs w:val="28"/>
        </w:rPr>
        <w:t xml:space="preserve"> социальные проекты, направленные на создание достойных условий труда для работающих и обучающихся системы образования области, и повышение статуса педагогической профессии;</w:t>
      </w:r>
    </w:p>
    <w:p w:rsidR="001C4979" w:rsidRDefault="001C4979" w:rsidP="00DB3D24">
      <w:pPr>
        <w:tabs>
          <w:tab w:val="left" w:pos="294"/>
          <w:tab w:val="left" w:pos="567"/>
          <w:tab w:val="left" w:pos="1440"/>
          <w:tab w:val="left" w:pos="3780"/>
          <w:tab w:val="left" w:pos="6237"/>
        </w:tabs>
        <w:spacing w:after="0" w:line="100" w:lineRule="atLeast"/>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lastRenderedPageBreak/>
        <w:t xml:space="preserve">- Правительство Воронежской области - </w:t>
      </w:r>
      <w:r>
        <w:rPr>
          <w:rFonts w:ascii="Times New Roman" w:hAnsi="Times New Roman" w:cs="Times New Roman"/>
          <w:color w:val="000000"/>
          <w:sz w:val="28"/>
          <w:szCs w:val="28"/>
        </w:rPr>
        <w:t>Проект "Учительский дом"</w:t>
      </w:r>
      <w:r>
        <w:rPr>
          <w:rFonts w:ascii="Times New Roman" w:eastAsia="Calibri" w:hAnsi="Times New Roman" w:cs="Times New Roman"/>
          <w:color w:val="000000"/>
          <w:sz w:val="28"/>
          <w:szCs w:val="28"/>
        </w:rPr>
        <w:t>.</w:t>
      </w:r>
    </w:p>
    <w:p w:rsidR="001C4979" w:rsidRDefault="001C4979" w:rsidP="00DB3D24">
      <w:pPr>
        <w:spacing w:after="0" w:line="100" w:lineRule="atLeast"/>
        <w:ind w:firstLine="709"/>
        <w:jc w:val="both"/>
        <w:rPr>
          <w:rFonts w:ascii="Times New Roman" w:hAnsi="Times New Roman" w:cs="Times New Roman"/>
          <w:b/>
          <w:bCs/>
          <w:sz w:val="28"/>
          <w:szCs w:val="28"/>
        </w:rPr>
      </w:pPr>
      <w:r>
        <w:rPr>
          <w:rFonts w:ascii="Times New Roman" w:hAnsi="Times New Roman" w:cs="Times New Roman"/>
          <w:sz w:val="28"/>
          <w:szCs w:val="28"/>
        </w:rPr>
        <w:t>Конкурс способствует выявлению и распространению положительного опыта работы организаций Профсоюза в области внедрения эффективных форм социальной поддержки членов Профсоюза, усилению заинтересованности региональных организаций Профсоюза в развитии новых стратегических направлений деятельности Профсоюза, популяризации и востребованности среди  членов Профсоюза новых форм и методов социальной  поддержки, применяемых Профсоюзом, усилению его позиций.</w:t>
      </w:r>
    </w:p>
    <w:p w:rsidR="001C4979" w:rsidRDefault="001C4979">
      <w:pPr>
        <w:spacing w:after="0" w:line="100" w:lineRule="atLeast"/>
        <w:ind w:firstLine="567"/>
        <w:jc w:val="both"/>
        <w:rPr>
          <w:rFonts w:ascii="Times New Roman" w:hAnsi="Times New Roman" w:cs="Times New Roman"/>
          <w:b/>
          <w:bCs/>
          <w:sz w:val="28"/>
          <w:szCs w:val="28"/>
        </w:rPr>
      </w:pPr>
    </w:p>
    <w:p w:rsidR="001C4979" w:rsidRDefault="001C4979">
      <w:pPr>
        <w:pStyle w:val="ConsPlusTitle"/>
        <w:spacing w:line="200" w:lineRule="atLeast"/>
        <w:ind w:firstLine="567"/>
        <w:jc w:val="center"/>
        <w:rPr>
          <w:rFonts w:ascii="Times New Roman" w:hAnsi="Times New Roman" w:cs="Times New Roman"/>
          <w:sz w:val="28"/>
          <w:szCs w:val="28"/>
        </w:rPr>
      </w:pPr>
      <w:r>
        <w:rPr>
          <w:rFonts w:ascii="Times New Roman" w:hAnsi="Times New Roman" w:cs="Times New Roman"/>
          <w:sz w:val="28"/>
          <w:szCs w:val="28"/>
        </w:rPr>
        <w:t>К вопросу о применении профессиональных стандартов в учреждениях сферы образования</w:t>
      </w:r>
    </w:p>
    <w:p w:rsidR="001C4979" w:rsidRDefault="001C4979">
      <w:pPr>
        <w:pStyle w:val="ConsPlusTitle"/>
        <w:spacing w:line="200" w:lineRule="atLeast"/>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p>
    <w:p w:rsidR="001C4979" w:rsidRDefault="001C4979" w:rsidP="00E15777">
      <w:pPr>
        <w:pStyle w:val="26"/>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При решении вопросов связанных с применением профессиональных стандартов, необходимо учитывать ответы на вопросы, подготовленные ЦС Общероссийского Профсоюза образования и направленные в адрес региональных организаций письмом от 10 марта 2017 года № 122 «Об актуальных вопросах применения профессиональных стандартов» для использования в практической работе, а также для доведения их до местных и первичных организаций Профсоюза и размещения на официальных сайтах региональных (межрегиональных) организаций Профсоюза в информационно-телекоммуникационной сети общего пользования «Интернет».</w:t>
      </w:r>
    </w:p>
    <w:p w:rsidR="001C4979" w:rsidRDefault="001C4979" w:rsidP="00E15777">
      <w:pPr>
        <w:pStyle w:val="26"/>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Кроме того, следует обратить внимание на информационное письмо Министерства труда и социальной защиты</w:t>
      </w:r>
      <w:r>
        <w:rPr>
          <w:rFonts w:ascii="Times New Roman" w:hAnsi="Times New Roman" w:cs="Times New Roman"/>
        </w:rPr>
        <w:t xml:space="preserve"> </w:t>
      </w:r>
      <w:r>
        <w:rPr>
          <w:rFonts w:ascii="Times New Roman" w:hAnsi="Times New Roman" w:cs="Times New Roman"/>
          <w:sz w:val="28"/>
          <w:szCs w:val="28"/>
        </w:rPr>
        <w:t xml:space="preserve">Российской Федерации от 6 июня 2017 г. № 14-2/10/В-4361, подписанное заместителем Министра труда и социальной защиты Российской Федерации Л.Ю.Ельцовой, подготовленное в связи с поступающими обращениями работников учреждений социального обслуживания, </w:t>
      </w:r>
      <w:r>
        <w:rPr>
          <w:rFonts w:ascii="Times New Roman" w:hAnsi="Times New Roman" w:cs="Times New Roman"/>
          <w:b/>
          <w:sz w:val="28"/>
          <w:szCs w:val="28"/>
        </w:rPr>
        <w:t>оказывающих услуги  несовершеннолетним</w:t>
      </w:r>
      <w:r>
        <w:rPr>
          <w:rFonts w:ascii="Times New Roman" w:hAnsi="Times New Roman" w:cs="Times New Roman"/>
          <w:sz w:val="28"/>
          <w:szCs w:val="28"/>
        </w:rPr>
        <w:t xml:space="preserve">, в котором наряду с разъяснениями по вопросам внедрения профессиональных стандартов в данной сфере обращается также внимание на то, что если работники учреждений социального обслуживания претендуют на трудовые права, предусмотренные для педагогических работников организаций, осуществляющих образовательную деятельность, то необходимо привести наименования должностей  в соответствие с требованиями Федерального закона от 29 декабря 2012 г. № 273-ФЗ "Об образовании в Российской Федерации" </w:t>
      </w:r>
      <w:r>
        <w:rPr>
          <w:rFonts w:ascii="Times New Roman" w:hAnsi="Times New Roman" w:cs="Times New Roman"/>
          <w:i/>
          <w:sz w:val="28"/>
          <w:szCs w:val="28"/>
        </w:rPr>
        <w:t>По всей видимости, прежде всего, имеется в виду приведение деятельности организаций в соответствие  с указанным законом.</w:t>
      </w:r>
    </w:p>
    <w:p w:rsidR="001C4979" w:rsidRDefault="001C4979" w:rsidP="00E15777">
      <w:pPr>
        <w:pStyle w:val="26"/>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Приводим текст данного информационного письма.</w:t>
      </w:r>
    </w:p>
    <w:p w:rsidR="00E15777" w:rsidRDefault="00E15777" w:rsidP="00E15777">
      <w:pPr>
        <w:pStyle w:val="26"/>
        <w:spacing w:line="200" w:lineRule="atLeast"/>
        <w:ind w:firstLine="709"/>
        <w:jc w:val="both"/>
        <w:rPr>
          <w:rFonts w:ascii="Times New Roman" w:hAnsi="Times New Roman" w:cs="Times New Roman"/>
          <w:sz w:val="28"/>
          <w:szCs w:val="28"/>
        </w:rPr>
      </w:pPr>
    </w:p>
    <w:p w:rsidR="001C4979" w:rsidRDefault="001C4979">
      <w:pPr>
        <w:pStyle w:val="ConsPlusTitle"/>
        <w:tabs>
          <w:tab w:val="left" w:pos="2786"/>
        </w:tabs>
        <w:spacing w:line="200" w:lineRule="atLeast"/>
        <w:ind w:firstLine="567"/>
        <w:jc w:val="right"/>
        <w:rPr>
          <w:rFonts w:ascii="Times New Roman" w:hAnsi="Times New Roman" w:cs="Times New Roman"/>
          <w:sz w:val="28"/>
          <w:szCs w:val="28"/>
        </w:rPr>
      </w:pPr>
      <w:r>
        <w:rPr>
          <w:rFonts w:ascii="Times New Roman" w:hAnsi="Times New Roman" w:cs="Times New Roman"/>
          <w:sz w:val="28"/>
          <w:szCs w:val="28"/>
        </w:rPr>
        <w:t>«Министерство труда и социальной защиты</w:t>
      </w:r>
    </w:p>
    <w:p w:rsidR="001C4979" w:rsidRDefault="001C4979">
      <w:pPr>
        <w:pStyle w:val="ConsPlusTitle"/>
        <w:tabs>
          <w:tab w:val="left" w:pos="2786"/>
        </w:tabs>
        <w:spacing w:line="200" w:lineRule="atLeast"/>
        <w:ind w:firstLine="567"/>
        <w:jc w:val="right"/>
        <w:rPr>
          <w:rFonts w:ascii="Times New Roman" w:hAnsi="Times New Roman" w:cs="Times New Roman"/>
          <w:sz w:val="28"/>
          <w:szCs w:val="28"/>
        </w:rPr>
      </w:pPr>
      <w:r>
        <w:rPr>
          <w:rFonts w:ascii="Times New Roman" w:hAnsi="Times New Roman" w:cs="Times New Roman"/>
          <w:sz w:val="28"/>
          <w:szCs w:val="28"/>
        </w:rPr>
        <w:t xml:space="preserve"> Российской Федерации от 6 июня 2017 г. </w:t>
      </w:r>
    </w:p>
    <w:p w:rsidR="001C4979" w:rsidRDefault="001C4979">
      <w:pPr>
        <w:pStyle w:val="ConsPlusTitle"/>
        <w:tabs>
          <w:tab w:val="left" w:pos="2786"/>
        </w:tabs>
        <w:spacing w:line="200" w:lineRule="atLeast"/>
        <w:ind w:firstLine="567"/>
        <w:jc w:val="right"/>
        <w:rPr>
          <w:rFonts w:ascii="Times New Roman" w:hAnsi="Times New Roman" w:cs="Times New Roman"/>
          <w:sz w:val="28"/>
          <w:szCs w:val="28"/>
        </w:rPr>
      </w:pPr>
      <w:r>
        <w:rPr>
          <w:rFonts w:ascii="Times New Roman" w:hAnsi="Times New Roman" w:cs="Times New Roman"/>
          <w:sz w:val="28"/>
          <w:szCs w:val="28"/>
        </w:rPr>
        <w:t>№ 14-2/10/В-4361</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 труда и социальной защиты Российской Федерации в связи с поступающими обращениями работников учреждений социального обслуживания, оказывающих услуги несовершеннолетним, направляет информационное письмо по вопросам внедрения профессиональных </w:t>
      </w:r>
      <w:r>
        <w:rPr>
          <w:rFonts w:ascii="Times New Roman" w:hAnsi="Times New Roman" w:cs="Times New Roman"/>
          <w:sz w:val="28"/>
          <w:szCs w:val="28"/>
        </w:rPr>
        <w:lastRenderedPageBreak/>
        <w:t>стандартов и приведения наименования должностей в соответствие с требованиями Федерального закона от 29 декабря 2012 г. № 273-ФЗ "Об образовании в Российской Федерации" (далее - Федеральный закон № 273-ФЗ).</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С 1 сентября 2013 года вступил в силу Федеральный закон № 273-ФЗ.</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пунктам 20, 21 части 1 статьи 2 Федерального закона № 273-ФЗ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C4979" w:rsidRDefault="001C4979" w:rsidP="00E15777">
      <w:pPr>
        <w:pStyle w:val="ConsPlusNormal"/>
        <w:tabs>
          <w:tab w:val="left" w:pos="2786"/>
        </w:tabs>
        <w:spacing w:line="200" w:lineRule="atLeast"/>
        <w:ind w:firstLine="709"/>
        <w:jc w:val="both"/>
        <w:rPr>
          <w:rFonts w:ascii="Times New Roman" w:hAnsi="Times New Roman" w:cs="Times New Roman"/>
          <w:b/>
          <w:sz w:val="28"/>
          <w:szCs w:val="28"/>
        </w:rPr>
      </w:pPr>
      <w:r>
        <w:rPr>
          <w:rFonts w:ascii="Times New Roman" w:hAnsi="Times New Roman" w:cs="Times New Roman"/>
          <w:sz w:val="28"/>
          <w:szCs w:val="28"/>
        </w:rPr>
        <w:t>Образовательная деятельность подлежит лицензированию в соответствии с законодательством Российской Федерации.</w:t>
      </w:r>
    </w:p>
    <w:p w:rsidR="001C4979" w:rsidRDefault="001C4979" w:rsidP="00E15777">
      <w:pPr>
        <w:pStyle w:val="ConsPlusNormal"/>
        <w:tabs>
          <w:tab w:val="left" w:pos="2786"/>
        </w:tabs>
        <w:spacing w:line="200" w:lineRule="atLeast"/>
        <w:ind w:firstLine="709"/>
        <w:jc w:val="both"/>
        <w:rPr>
          <w:rFonts w:ascii="Times New Roman" w:hAnsi="Times New Roman" w:cs="Times New Roman"/>
          <w:b/>
          <w:sz w:val="28"/>
          <w:szCs w:val="28"/>
        </w:rPr>
      </w:pPr>
      <w:r>
        <w:rPr>
          <w:rFonts w:ascii="Times New Roman" w:hAnsi="Times New Roman" w:cs="Times New Roman"/>
          <w:b/>
          <w:sz w:val="28"/>
          <w:szCs w:val="28"/>
        </w:rPr>
        <w:t>При отсутствии лицензии на образовательную деятельность организация не может быть признана организацией, осуществляющей образовательную деятельность, следовательно, ее работники не являются педагогическими работниками.</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b/>
          <w:sz w:val="28"/>
          <w:szCs w:val="28"/>
        </w:rPr>
        <w:t>Для таких работников действуют общие положения Трудового кодекса Российской Федерации (далее - Кодекс) о продолжительности ежегодного основного оплачиваемого отпуска и рабочего времени и другие.</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При этом согласно пункту 16 части 1 статьи 8 Федерального закона от 28 декабря 2013 г. № 442-ФЗ "Об основах социального обслуживания граждан в Российской Федерации" органы государственной власти субъектов Российской Федерации в сфере социального обслуживания вправе устанавливать меры социальной поддержки и стимулирования работников организаций социального обслуживания субъекта Российской Федерации более высокие по сравнению с законодательством.</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Приведение наименования должностей организаций социального обслуживания в соответствие с требованиями Федерального закона № 273-ФЗ, изменение в связи с этим трудовой функции работника (работы по должности в соответствии со штатным расписанием, профессии, специальности с указанием квалификации) не может служить основанием для изменения условий трудового договора по статье 74 Кодекса.</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статьей 74 Кодекса.</w:t>
      </w:r>
    </w:p>
    <w:p w:rsidR="001C4979" w:rsidRDefault="001C4979" w:rsidP="00E15777">
      <w:pPr>
        <w:pStyle w:val="ConsPlusNormal"/>
        <w:tabs>
          <w:tab w:val="left" w:pos="2786"/>
        </w:tabs>
        <w:spacing w:line="200" w:lineRule="atLeast"/>
        <w:ind w:firstLine="709"/>
        <w:jc w:val="both"/>
        <w:rPr>
          <w:rFonts w:ascii="Times New Roman" w:hAnsi="Times New Roman" w:cs="Times New Roman"/>
          <w:b/>
          <w:sz w:val="28"/>
          <w:szCs w:val="28"/>
        </w:rPr>
      </w:pPr>
      <w:r>
        <w:rPr>
          <w:rFonts w:ascii="Times New Roman" w:hAnsi="Times New Roman" w:cs="Times New Roman"/>
          <w:sz w:val="28"/>
          <w:szCs w:val="28"/>
        </w:rPr>
        <w:t>Соглашение об изменении определенных сторонами условий трудового договора заключается в письменной форме (статья 72 Кодекса).</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b/>
          <w:sz w:val="28"/>
          <w:szCs w:val="28"/>
        </w:rPr>
        <w:t>Что касается внедрения профессиональных стандартов, то для организаций с государственным и муниципальным участием оно осуществляется в соответствии с постановлением Правительства Российской Федерации от 27 июня 2016 г. № 584</w:t>
      </w:r>
      <w:r>
        <w:rPr>
          <w:rFonts w:ascii="Times New Roman" w:hAnsi="Times New Roman" w:cs="Times New Roman"/>
          <w:sz w:val="28"/>
          <w:szCs w:val="28"/>
        </w:rPr>
        <w:t xml:space="preserve">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w:t>
      </w:r>
      <w:r>
        <w:rPr>
          <w:rFonts w:ascii="Times New Roman" w:hAnsi="Times New Roman" w:cs="Times New Roman"/>
          <w:sz w:val="28"/>
          <w:szCs w:val="28"/>
        </w:rPr>
        <w:lastRenderedPageBreak/>
        <w:t>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 (далее - постановление № 584).</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 584 предусматривается, что профессиональные стандарты в части требований к квалификации, необходимой работнику для выполнения определенной трудовой функции, установленных Кодексом, другими федеральными законами, актами Президента Российской Федерации, Правительства Российской Федерации и федеральных органов исполнительной власти применяются организациями с государственным участием, перечисленными в постановлении, поэтапно на основе утвержденных указанными организациями с учетом мнения представительного органа работников планов по организации применения профессиональных стандартов (далее - планы), в которых предусматривается:</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определение списка профессиональных стандартов, подлежащих применению в организации;</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определение потребности в профессиональном образовании, профессиональном обучении и (или) дополнительном профессиональном образовании работников на основе анализа квалификационных требований, содержащихся в профессиональных стандартах, и кадрового состава организаций;</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проведение соответствующих мероприятий по образованию и обучению в установленном порядке.</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мероприятий планов организациями - не позднее 1 января 2020 года.</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четвертой статьи 196 Кодекса 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Обязанность работодателя проводить профессиональное обучение или дополнительное профессиональное образование работников подразумевает, что оно проводится за счет средств работодателя.</w:t>
      </w:r>
    </w:p>
    <w:p w:rsidR="001C4979" w:rsidRDefault="001C4979" w:rsidP="00E15777">
      <w:pPr>
        <w:pStyle w:val="ConsPlusNormal"/>
        <w:tabs>
          <w:tab w:val="left" w:pos="2786"/>
        </w:tabs>
        <w:spacing w:line="200" w:lineRule="atLeast"/>
        <w:ind w:firstLine="709"/>
        <w:jc w:val="both"/>
        <w:rPr>
          <w:rFonts w:ascii="Times New Roman" w:hAnsi="Times New Roman" w:cs="Times New Roman"/>
          <w:b/>
          <w:sz w:val="28"/>
          <w:szCs w:val="28"/>
        </w:rPr>
      </w:pPr>
      <w:r>
        <w:rPr>
          <w:rFonts w:ascii="Times New Roman" w:hAnsi="Times New Roman" w:cs="Times New Roman"/>
          <w:sz w:val="28"/>
          <w:szCs w:val="28"/>
        </w:rPr>
        <w:t>Внедрение профессионального стандарта также не может служить основанием для изменения условий трудового договора по инициативе работодателя в соответствии со статьей 74 Кодекса. При этом обращаем внимание на недопустимость нарушений трудовых прав работников, включая необоснованное снижение заработной платы, определенной трудовым договором.</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b/>
          <w:sz w:val="28"/>
          <w:szCs w:val="28"/>
        </w:rPr>
        <w:t xml:space="preserve">Следует отметить, что профессиональный стандарт разрабатывается на вид профессиональной деятельности, а не на должность или профессию. При использовании профессионального </w:t>
      </w:r>
      <w:r>
        <w:rPr>
          <w:rFonts w:ascii="Times New Roman" w:hAnsi="Times New Roman" w:cs="Times New Roman"/>
          <w:b/>
          <w:sz w:val="28"/>
          <w:szCs w:val="28"/>
        </w:rPr>
        <w:lastRenderedPageBreak/>
        <w:t>стандарта необходимо учитывать, что он описывает профессиональную деятельность, но не стандартизирует должностные обязанности, а лишь приводит возможные наименования должностей работников, выполняющих ту или иную обобщенную трудовую функцию.</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Согласно статье 57 Кодекса наименования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выполнение работ по должностям, профессиям, специальностям связано с предоставлением компенсаций и льгот либо наличием ограничений.</w:t>
      </w:r>
    </w:p>
    <w:p w:rsidR="001C4979" w:rsidRDefault="001C4979" w:rsidP="00E15777">
      <w:pPr>
        <w:pStyle w:val="ConsPlusNormal"/>
        <w:tabs>
          <w:tab w:val="left" w:pos="2786"/>
        </w:tabs>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Данную информацию необходимо довести до руководителей государственных учреждений субъектов Российской Федерации и муниципальных учреждений в сфере труда и занятости населения, социальной защиты населения.</w:t>
      </w:r>
    </w:p>
    <w:p w:rsidR="001C4979" w:rsidRDefault="001C4979">
      <w:pPr>
        <w:pStyle w:val="ConsPlusNormal"/>
        <w:tabs>
          <w:tab w:val="left" w:pos="2786"/>
        </w:tabs>
        <w:spacing w:line="200" w:lineRule="atLeast"/>
        <w:ind w:firstLine="567"/>
        <w:jc w:val="both"/>
        <w:rPr>
          <w:rFonts w:ascii="Times New Roman" w:hAnsi="Times New Roman" w:cs="Times New Roman"/>
          <w:sz w:val="28"/>
          <w:szCs w:val="28"/>
        </w:rPr>
      </w:pPr>
    </w:p>
    <w:p w:rsidR="001C4979" w:rsidRDefault="001C4979">
      <w:pPr>
        <w:pStyle w:val="ConsPlusNormal"/>
        <w:tabs>
          <w:tab w:val="left" w:pos="2786"/>
        </w:tabs>
        <w:spacing w:line="200"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Заместитель министра труда и социальной </w:t>
      </w:r>
    </w:p>
    <w:p w:rsidR="001C4979" w:rsidRDefault="001C4979">
      <w:pPr>
        <w:pStyle w:val="ConsPlusNormal"/>
        <w:tabs>
          <w:tab w:val="left" w:pos="2786"/>
        </w:tabs>
        <w:spacing w:line="200" w:lineRule="atLeast"/>
        <w:ind w:firstLine="567"/>
        <w:jc w:val="both"/>
      </w:pPr>
      <w:r>
        <w:rPr>
          <w:rFonts w:ascii="Times New Roman" w:hAnsi="Times New Roman" w:cs="Times New Roman"/>
          <w:sz w:val="26"/>
          <w:szCs w:val="26"/>
        </w:rPr>
        <w:t>защиты  Российской Федерации                                            Л.Ю.Ельцова</w:t>
      </w:r>
    </w:p>
    <w:p w:rsidR="001C4979" w:rsidRDefault="001C4979" w:rsidP="00E15777">
      <w:pPr>
        <w:pStyle w:val="ConsPlusNormal"/>
        <w:tabs>
          <w:tab w:val="left" w:pos="2786"/>
        </w:tabs>
        <w:spacing w:line="200" w:lineRule="atLeast"/>
        <w:ind w:firstLine="709"/>
        <w:jc w:val="right"/>
      </w:pPr>
    </w:p>
    <w:p w:rsidR="001C4979" w:rsidRDefault="001C4979" w:rsidP="00E15777">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разъяснении еще раз подчеркивается, что профессиональными стандартами не определяются должностные обязанности работников, из чего следует, что при определении должностных обязанностей работников, в том числе в учреждениях сферы образования по-прежнему следует руководствоваться </w:t>
      </w:r>
      <w:r>
        <w:rPr>
          <w:rFonts w:ascii="Times New Roman" w:hAnsi="Times New Roman" w:cs="Times New Roman"/>
          <w:bCs/>
          <w:sz w:val="28"/>
          <w:szCs w:val="28"/>
        </w:rPr>
        <w:t>Единым квалификационным справочником должностей руководителей, специалистов и служащих, то есть:</w:t>
      </w:r>
    </w:p>
    <w:p w:rsidR="001C4979" w:rsidRDefault="001C4979" w:rsidP="00E15777">
      <w:pPr>
        <w:pStyle w:val="ConsPlusTitle"/>
        <w:spacing w:line="200" w:lineRule="atLeast"/>
        <w:ind w:firstLine="709"/>
        <w:jc w:val="both"/>
        <w:rPr>
          <w:rFonts w:ascii="Times New Roman" w:hAnsi="Times New Roman" w:cs="Times New Roman"/>
          <w:b w:val="0"/>
          <w:bCs w:val="0"/>
          <w:sz w:val="28"/>
          <w:szCs w:val="28"/>
        </w:rPr>
      </w:pPr>
      <w:r>
        <w:rPr>
          <w:rFonts w:ascii="Times New Roman" w:hAnsi="Times New Roman" w:cs="Times New Roman"/>
          <w:bCs w:val="0"/>
          <w:sz w:val="28"/>
          <w:szCs w:val="28"/>
        </w:rPr>
        <w:t>-</w:t>
      </w:r>
      <w:r>
        <w:rPr>
          <w:rFonts w:ascii="Times New Roman" w:hAnsi="Times New Roman" w:cs="Times New Roman"/>
          <w:b w:val="0"/>
          <w:bCs w:val="0"/>
          <w:sz w:val="28"/>
          <w:szCs w:val="28"/>
        </w:rPr>
        <w:t xml:space="preserve"> разделом «Квалификационные характеристики должностей работников образования»</w:t>
      </w:r>
      <w:r>
        <w:rPr>
          <w:rFonts w:ascii="Times New Roman" w:hAnsi="Times New Roman" w:cs="Times New Roman"/>
          <w:b w:val="0"/>
          <w:sz w:val="28"/>
          <w:szCs w:val="28"/>
        </w:rPr>
        <w:t>, утвержденным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Минздравсоцразвития России от 31 мая 2011 г. № 448н (зарегистрирован Министерством юстиции Российской Федерации 1 июля 2011 г., регистрационный № 21240);</w:t>
      </w:r>
    </w:p>
    <w:p w:rsidR="001C4979" w:rsidRDefault="001C4979" w:rsidP="00E15777">
      <w:pPr>
        <w:pStyle w:val="ConsPlusTitle"/>
        <w:widowControl/>
        <w:spacing w:line="200" w:lineRule="atLeast"/>
        <w:ind w:firstLine="709"/>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 разделом </w:t>
      </w:r>
      <w:r>
        <w:rPr>
          <w:rFonts w:ascii="Times New Roman" w:hAnsi="Times New Roman" w:cs="Times New Roman"/>
          <w:b w:val="0"/>
          <w:sz w:val="28"/>
          <w:szCs w:val="28"/>
        </w:rPr>
        <w: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утвержденным приказом Минздравсоцразвития России от 11 января 2011 г. № 1н «Об утверждении Единого квалификационного справочника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r>
        <w:rPr>
          <w:sz w:val="24"/>
          <w:szCs w:val="24"/>
        </w:rPr>
        <w:t xml:space="preserve"> </w:t>
      </w:r>
      <w:r>
        <w:rPr>
          <w:b w:val="0"/>
          <w:sz w:val="24"/>
          <w:szCs w:val="24"/>
        </w:rPr>
        <w:t>(з</w:t>
      </w:r>
      <w:r>
        <w:rPr>
          <w:rFonts w:ascii="Times New Roman" w:hAnsi="Times New Roman" w:cs="Times New Roman"/>
          <w:b w:val="0"/>
          <w:sz w:val="28"/>
          <w:szCs w:val="28"/>
        </w:rPr>
        <w:t>арегистрирован в Минюсте России 23 марта 2011 г., регистрационный № 20237).</w:t>
      </w:r>
    </w:p>
    <w:p w:rsidR="001C4979" w:rsidRDefault="001C4979" w:rsidP="00E15777">
      <w:pPr>
        <w:pStyle w:val="ConsPlusTitle"/>
        <w:widowControl/>
        <w:spacing w:line="200" w:lineRule="atLeas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На применение Единого квалификационного справочника должностей руководителей, специалистов и служащих направлено также письмо </w:t>
      </w:r>
      <w:r>
        <w:rPr>
          <w:rFonts w:ascii="Times New Roman" w:hAnsi="Times New Roman" w:cs="Times New Roman"/>
          <w:b w:val="0"/>
          <w:sz w:val="28"/>
          <w:szCs w:val="28"/>
        </w:rPr>
        <w:lastRenderedPageBreak/>
        <w:t>Минтруда России от 5 июля 2017 г. № 14-3/ООГ-5532 в связи с поступающими на официальный сайт Минтруда России обращениями.</w:t>
      </w:r>
    </w:p>
    <w:p w:rsidR="001C4979" w:rsidRDefault="001C4979" w:rsidP="00E15777">
      <w:pPr>
        <w:pStyle w:val="ConsPlusTitle"/>
        <w:widowControl/>
        <w:spacing w:line="200" w:lineRule="atLeast"/>
        <w:ind w:firstLine="709"/>
        <w:jc w:val="both"/>
        <w:rPr>
          <w:rFonts w:ascii="Times New Roman" w:hAnsi="Times New Roman" w:cs="Times New Roman"/>
          <w:sz w:val="28"/>
          <w:szCs w:val="28"/>
        </w:rPr>
      </w:pPr>
      <w:r>
        <w:rPr>
          <w:rFonts w:ascii="Times New Roman" w:hAnsi="Times New Roman" w:cs="Times New Roman"/>
          <w:b w:val="0"/>
          <w:sz w:val="28"/>
          <w:szCs w:val="28"/>
        </w:rPr>
        <w:t>В письме сообщается, что в соответствии с Положением о Министерстве труда и социальной защиты Российской Федерации, утвержденным постановлением Правительства Российской Федерации от 19 июня 2012 г. № 610, Минтруд России дает разъяснения по вопросам, отнесенным к компетенции Министерства, в случаях, предусмотренных законодательством Российской Федерации.</w:t>
      </w:r>
    </w:p>
    <w:p w:rsidR="001C4979" w:rsidRDefault="001C4979" w:rsidP="00E15777">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Вместе с тем, вышеуказанное письмо Минтруда России от 5 июля 2017 года, ориентируя пользователей на то, что  Единый квалификационный справочник должностей руководителей, специалистов и служащих, раздел "Квалификационные характеристики должностей руководителей и специалистов организаций воздушного транспорта",  утвержденный приказом Минздравсоцразвития России от 29 января 2009 г., № 32,  предназначен для решения вопросов, связанных с регулированием трудовых отношений, обеспечением эффективной системы управления персоналом в организациях воздушного транспорта независимо от форм собственности и организационно-правовых форм их деятельности, в то же время сообщает, что Справочник носит для работодателя рекомендательный характер.</w:t>
      </w:r>
    </w:p>
    <w:p w:rsidR="001C4979" w:rsidRDefault="001C4979" w:rsidP="00E15777">
      <w:pPr>
        <w:shd w:val="clear" w:color="auto" w:fill="FFFFFF"/>
        <w:spacing w:after="0" w:line="20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Обращаем внимание, что такой подход по применению квалификационных характеристик должностей руководителей и специалистов организаций воздушного транспорта в качестве рекомендательных, по мнению Общероссийского Профсоюза образования, связан с тем, что в отличие от квалификационных  характеристик, действующих в сфере образования,  приказ Минздравсоцразвития России от 29 января 2009 г., № 32 не направлялся на государственную регистрацию в Министерство юстиции Российской Федерации, что необходимо  для придания ему </w:t>
      </w:r>
      <w:r>
        <w:rPr>
          <w:rFonts w:ascii="Times New Roman" w:hAnsi="Times New Roman" w:cs="Times New Roman"/>
          <w:color w:val="000000"/>
          <w:sz w:val="28"/>
          <w:szCs w:val="28"/>
        </w:rPr>
        <w:t>нормативного правового характера в целях обязательного применения.</w:t>
      </w:r>
    </w:p>
    <w:p w:rsidR="001C4979" w:rsidRDefault="001C4979">
      <w:pPr>
        <w:shd w:val="clear" w:color="auto" w:fill="FFFFFF"/>
        <w:spacing w:after="0" w:line="200" w:lineRule="atLeast"/>
        <w:ind w:firstLine="567"/>
        <w:jc w:val="both"/>
        <w:rPr>
          <w:rFonts w:ascii="Times New Roman" w:hAnsi="Times New Roman" w:cs="Times New Roman"/>
          <w:color w:val="000000"/>
          <w:sz w:val="28"/>
          <w:szCs w:val="28"/>
        </w:rPr>
      </w:pPr>
    </w:p>
    <w:p w:rsidR="001C4979" w:rsidRDefault="001C4979">
      <w:pPr>
        <w:shd w:val="clear" w:color="auto" w:fill="FFFFFF"/>
        <w:spacing w:after="0" w:line="200" w:lineRule="atLeast"/>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 вопросу об актуализации отдельных положений профессиональных стандартов</w:t>
      </w:r>
    </w:p>
    <w:p w:rsidR="001C4979" w:rsidRDefault="001C4979">
      <w:pPr>
        <w:shd w:val="clear" w:color="auto" w:fill="FFFFFF"/>
        <w:spacing w:after="0" w:line="200" w:lineRule="atLeast"/>
        <w:ind w:firstLine="567"/>
        <w:jc w:val="center"/>
        <w:rPr>
          <w:rFonts w:ascii="Times New Roman" w:hAnsi="Times New Roman" w:cs="Times New Roman"/>
          <w:b/>
          <w:color w:val="000000"/>
          <w:sz w:val="28"/>
          <w:szCs w:val="28"/>
        </w:rPr>
      </w:pPr>
    </w:p>
    <w:p w:rsidR="001C4979" w:rsidRDefault="001C4979">
      <w:pPr>
        <w:spacing w:after="0" w:line="2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пунктом 5 постановления </w:t>
      </w:r>
      <w:r>
        <w:rPr>
          <w:rFonts w:ascii="Times New Roman" w:hAnsi="Times New Roman" w:cs="Times New Roman"/>
          <w:color w:val="000000"/>
          <w:sz w:val="28"/>
          <w:szCs w:val="28"/>
        </w:rPr>
        <w:t xml:space="preserve">Правительства РФ </w:t>
      </w:r>
      <w:r>
        <w:rPr>
          <w:rFonts w:ascii="Times New Roman" w:hAnsi="Times New Roman" w:cs="Times New Roman"/>
          <w:bCs/>
          <w:sz w:val="28"/>
          <w:szCs w:val="28"/>
        </w:rPr>
        <w:t xml:space="preserve">от 27 июня 2016 г. № 584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 </w:t>
      </w:r>
      <w:r>
        <w:rPr>
          <w:rFonts w:ascii="Times New Roman" w:hAnsi="Times New Roman" w:cs="Times New Roman"/>
          <w:sz w:val="28"/>
          <w:szCs w:val="28"/>
        </w:rPr>
        <w:t xml:space="preserve"> федеральным государственным органам, федеральным органам исполнительной власти, органам исполнительной власти субъектов Российской Федерации, органам местного самоуправления, организациям рекомендовано направлять предложения по актуализации </w:t>
      </w:r>
      <w:r>
        <w:rPr>
          <w:rFonts w:ascii="Times New Roman" w:hAnsi="Times New Roman" w:cs="Times New Roman"/>
          <w:sz w:val="28"/>
          <w:szCs w:val="28"/>
        </w:rPr>
        <w:lastRenderedPageBreak/>
        <w:t>профессиональных стандартов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w:t>
      </w:r>
    </w:p>
    <w:p w:rsidR="001C4979" w:rsidRDefault="001C4979">
      <w:pPr>
        <w:pStyle w:val="ConsPlusTitle"/>
        <w:widowControl/>
        <w:spacing w:line="200" w:lineRule="atLeast"/>
        <w:ind w:firstLine="567"/>
        <w:jc w:val="both"/>
        <w:rPr>
          <w:rFonts w:ascii="Times New Roman" w:hAnsi="Times New Roman" w:cs="Times New Roman"/>
          <w:color w:val="000000"/>
          <w:sz w:val="28"/>
          <w:szCs w:val="28"/>
        </w:rPr>
      </w:pPr>
      <w:r>
        <w:rPr>
          <w:rFonts w:ascii="Times New Roman" w:hAnsi="Times New Roman" w:cs="Times New Roman"/>
          <w:b w:val="0"/>
          <w:bCs w:val="0"/>
          <w:sz w:val="28"/>
          <w:szCs w:val="28"/>
        </w:rPr>
        <w:t>В целях недопущения нарушения трудовых прав педагогических работников Общероссийским Профсоюзом образования совместно с соответствующими подразделениями Минобрнауки России п</w:t>
      </w:r>
      <w:r>
        <w:rPr>
          <w:rFonts w:ascii="Times New Roman" w:hAnsi="Times New Roman" w:cs="Times New Roman"/>
          <w:b w:val="0"/>
          <w:color w:val="000000"/>
          <w:sz w:val="28"/>
          <w:szCs w:val="28"/>
        </w:rPr>
        <w:t>роводится работа, направленная на подготовку предложений по актуализации принятых Минтрудом России для сферы образования профессиональных стандартов в части:</w:t>
      </w:r>
    </w:p>
    <w:p w:rsidR="001C4979" w:rsidRDefault="001C4979">
      <w:pPr>
        <w:spacing w:after="0" w:line="200" w:lineRule="atLeast"/>
        <w:ind w:firstLine="567"/>
        <w:jc w:val="both"/>
        <w:rPr>
          <w:rFonts w:ascii="Times New Roman" w:hAnsi="Times New Roman" w:cs="Times New Roman"/>
          <w:sz w:val="28"/>
          <w:szCs w:val="28"/>
        </w:rPr>
      </w:pPr>
      <w:r>
        <w:rPr>
          <w:rFonts w:ascii="Times New Roman" w:hAnsi="Times New Roman" w:cs="Times New Roman"/>
          <w:color w:val="000000"/>
          <w:sz w:val="28"/>
          <w:szCs w:val="28"/>
        </w:rPr>
        <w:t>- исключения из текстов приказов Минтруда России положений о необходимости применении профессиональных стандартов</w:t>
      </w:r>
      <w:r>
        <w:rPr>
          <w:rFonts w:ascii="Times New Roman" w:hAnsi="Times New Roman" w:cs="Times New Roman"/>
          <w:sz w:val="28"/>
          <w:szCs w:val="28"/>
        </w:rPr>
        <w:t xml:space="preserve"> при формировании кадровой политики,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 поскольку 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 постановления </w:t>
      </w:r>
      <w:r>
        <w:rPr>
          <w:rFonts w:ascii="Times New Roman" w:hAnsi="Times New Roman" w:cs="Times New Roman"/>
          <w:color w:val="000000"/>
          <w:sz w:val="28"/>
          <w:szCs w:val="28"/>
        </w:rPr>
        <w:t xml:space="preserve">Правительства Российской Федерации от 22 января 2013 г. № 23 </w:t>
      </w:r>
      <w:r>
        <w:rPr>
          <w:rFonts w:ascii="Times New Roman" w:hAnsi="Times New Roman" w:cs="Times New Roman"/>
          <w:sz w:val="28"/>
          <w:szCs w:val="28"/>
        </w:rPr>
        <w:t>"О Правилах разработки, утверждения и применения профессиональных стандартов"</w:t>
      </w:r>
      <w:r>
        <w:rPr>
          <w:rFonts w:ascii="Times New Roman" w:hAnsi="Times New Roman" w:cs="Times New Roman"/>
          <w:color w:val="000000"/>
          <w:sz w:val="28"/>
          <w:szCs w:val="28"/>
        </w:rPr>
        <w:t xml:space="preserve">, содержащий данные положения, </w:t>
      </w:r>
      <w:r>
        <w:rPr>
          <w:rFonts w:ascii="Times New Roman" w:hAnsi="Times New Roman" w:cs="Times New Roman"/>
          <w:sz w:val="28"/>
          <w:szCs w:val="28"/>
        </w:rPr>
        <w:t>согласно постановлению Правительства Российской Федерации от 13 мая 2016 г. № 406 признан утратившим силу;</w:t>
      </w:r>
    </w:p>
    <w:p w:rsidR="001C4979" w:rsidRDefault="001C4979">
      <w:pPr>
        <w:spacing w:after="0" w:line="200" w:lineRule="atLeast"/>
        <w:ind w:firstLine="567"/>
        <w:jc w:val="both"/>
        <w:rPr>
          <w:rFonts w:ascii="Times New Roman" w:hAnsi="Times New Roman" w:cs="Times New Roman"/>
          <w:b/>
          <w:sz w:val="28"/>
          <w:szCs w:val="28"/>
        </w:rPr>
      </w:pPr>
      <w:r>
        <w:rPr>
          <w:rFonts w:ascii="Times New Roman" w:hAnsi="Times New Roman" w:cs="Times New Roman"/>
          <w:sz w:val="28"/>
          <w:szCs w:val="28"/>
        </w:rPr>
        <w:t>- совершенствования Профессионального стандарта «Педагог дополнительного образования детей и взрослых».</w:t>
      </w:r>
    </w:p>
    <w:p w:rsidR="001C4979" w:rsidRDefault="001C4979">
      <w:pPr>
        <w:spacing w:after="0" w:line="200" w:lineRule="atLeast"/>
        <w:ind w:firstLine="567"/>
        <w:jc w:val="both"/>
        <w:rPr>
          <w:rFonts w:ascii="Times New Roman" w:hAnsi="Times New Roman" w:cs="Times New Roman"/>
          <w:b/>
          <w:sz w:val="28"/>
          <w:szCs w:val="28"/>
        </w:rPr>
      </w:pPr>
    </w:p>
    <w:p w:rsidR="001C4979" w:rsidRDefault="001C4979" w:rsidP="0094777D">
      <w:pPr>
        <w:pStyle w:val="26"/>
        <w:spacing w:line="100" w:lineRule="atLeast"/>
        <w:jc w:val="center"/>
        <w:rPr>
          <w:rFonts w:ascii="Times New Roman" w:hAnsi="Times New Roman" w:cs="Times New Roman"/>
          <w:b/>
          <w:sz w:val="28"/>
          <w:szCs w:val="28"/>
        </w:rPr>
      </w:pPr>
      <w:r>
        <w:rPr>
          <w:rFonts w:ascii="Times New Roman" w:hAnsi="Times New Roman" w:cs="Times New Roman"/>
          <w:b/>
          <w:sz w:val="28"/>
          <w:szCs w:val="28"/>
        </w:rPr>
        <w:t>О предложениях по совершенствованию профессионального стандарта «Педагог дополнительного образования детей и взрослых»</w:t>
      </w:r>
    </w:p>
    <w:p w:rsidR="001C4979" w:rsidRDefault="001C4979">
      <w:pPr>
        <w:pStyle w:val="26"/>
        <w:spacing w:line="100" w:lineRule="atLeast"/>
        <w:ind w:firstLine="567"/>
        <w:jc w:val="center"/>
        <w:rPr>
          <w:rFonts w:ascii="Times New Roman" w:hAnsi="Times New Roman" w:cs="Times New Roman"/>
          <w:b/>
          <w:sz w:val="28"/>
          <w:szCs w:val="28"/>
        </w:rPr>
      </w:pPr>
    </w:p>
    <w:p w:rsidR="001C4979" w:rsidRDefault="001C4979" w:rsidP="00E15777">
      <w:pPr>
        <w:pStyle w:val="26"/>
        <w:spacing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рамках участия в рабочей группе приоритетного проекта «Доступное дополнительное образование для детей» в июле 2017 года Общероссийский Профсоюз образования вновь выступил с предложением о внесении актуальных изменений в приказ Минтруда России от 8 сентября 2015 г. № 613н «Об утверждении профессионального стандарта «Педагог дополнительного образования детей и взрослых» (далее соответственно – приказ, профессиональный стандарт).</w:t>
      </w:r>
    </w:p>
    <w:p w:rsidR="001C4979" w:rsidRDefault="001C4979" w:rsidP="00E15777">
      <w:pPr>
        <w:pStyle w:val="26"/>
        <w:spacing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совместно с Минобрнауки России и Минтрудом России прорабатывается вопрос о внесении следующих основных изменений:</w:t>
      </w:r>
    </w:p>
    <w:p w:rsidR="001C4979" w:rsidRDefault="001C4979" w:rsidP="00E15777">
      <w:pPr>
        <w:pStyle w:val="16"/>
        <w:numPr>
          <w:ilvl w:val="0"/>
          <w:numId w:val="1"/>
        </w:numPr>
        <w:tabs>
          <w:tab w:val="left" w:pos="1134"/>
        </w:tabs>
        <w:spacing w:after="0" w:line="100" w:lineRule="atLeast"/>
        <w:ind w:left="0" w:firstLine="709"/>
        <w:rPr>
          <w:rFonts w:ascii="Times New Roman" w:hAnsi="Times New Roman" w:cs="Times New Roman"/>
          <w:sz w:val="28"/>
          <w:szCs w:val="28"/>
        </w:rPr>
      </w:pPr>
      <w:r>
        <w:rPr>
          <w:rFonts w:ascii="Times New Roman" w:hAnsi="Times New Roman" w:cs="Times New Roman"/>
          <w:sz w:val="28"/>
          <w:szCs w:val="28"/>
        </w:rPr>
        <w:t>признание утратившим силу пункта 2 приказа, согласно которому профессиональный стандарт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w:t>
      </w:r>
    </w:p>
    <w:p w:rsidR="001C4979" w:rsidRDefault="001C4979" w:rsidP="00E15777">
      <w:pPr>
        <w:pStyle w:val="26"/>
        <w:numPr>
          <w:ilvl w:val="0"/>
          <w:numId w:val="1"/>
        </w:numPr>
        <w:tabs>
          <w:tab w:val="left" w:pos="1134"/>
        </w:tabs>
        <w:spacing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упрощение требований профессионального стандарта к образованию и обучению.</w:t>
      </w:r>
    </w:p>
    <w:p w:rsidR="001C4979" w:rsidRDefault="001C4979" w:rsidP="00E15777">
      <w:pPr>
        <w:pStyle w:val="26"/>
        <w:tabs>
          <w:tab w:val="left" w:pos="1134"/>
        </w:tabs>
        <w:spacing w:line="100"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 первом случае основанием для внесения изменений в приказ является приведение его </w:t>
      </w:r>
      <w:r>
        <w:rPr>
          <w:rFonts w:ascii="Times New Roman" w:hAnsi="Times New Roman" w:cs="Times New Roman"/>
          <w:color w:val="000000"/>
          <w:sz w:val="28"/>
          <w:szCs w:val="28"/>
        </w:rPr>
        <w:t xml:space="preserve">в соответствие с действующими нормами трудового </w:t>
      </w:r>
      <w:r>
        <w:rPr>
          <w:rFonts w:ascii="Times New Roman" w:hAnsi="Times New Roman" w:cs="Times New Roman"/>
          <w:color w:val="000000"/>
          <w:sz w:val="28"/>
          <w:szCs w:val="28"/>
        </w:rPr>
        <w:lastRenderedPageBreak/>
        <w:t>законодательства</w:t>
      </w:r>
      <w:r>
        <w:rPr>
          <w:rStyle w:val="21"/>
        </w:rPr>
        <w:footnoteReference w:id="1"/>
      </w:r>
      <w:r>
        <w:rPr>
          <w:rFonts w:ascii="Times New Roman" w:hAnsi="Times New Roman" w:cs="Times New Roman"/>
          <w:color w:val="000000"/>
          <w:sz w:val="28"/>
          <w:szCs w:val="28"/>
        </w:rPr>
        <w:t>, согласно которым профессиональные стандарты обязательны для применения работодателями лишь в части требований к квалификации.</w:t>
      </w:r>
    </w:p>
    <w:p w:rsidR="001C4979" w:rsidRDefault="001C4979" w:rsidP="00E15777">
      <w:pPr>
        <w:pStyle w:val="26"/>
        <w:tabs>
          <w:tab w:val="left" w:pos="1134"/>
        </w:tabs>
        <w:spacing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 втором случае необходимость внесения изменений обусловлена результатом анализа правоприменительной практики, свидетельствующим о следующих явлениях:</w:t>
      </w:r>
    </w:p>
    <w:p w:rsidR="001C4979" w:rsidRDefault="001C4979" w:rsidP="00E15777">
      <w:pPr>
        <w:pStyle w:val="26"/>
        <w:spacing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отсутствие единообразия толкования действующих требований к образованию и обучению </w:t>
      </w:r>
      <w:r>
        <w:rPr>
          <w:rFonts w:ascii="Times New Roman" w:eastAsia="Times New Roman" w:hAnsi="Times New Roman" w:cs="Times New Roman"/>
          <w:color w:val="000000"/>
          <w:sz w:val="28"/>
          <w:szCs w:val="28"/>
        </w:rPr>
        <w:t>и формальное несоответствие им подавляющего большинства соответствующих педагогических работников</w:t>
      </w:r>
      <w:r>
        <w:rPr>
          <w:rStyle w:val="21"/>
        </w:rPr>
        <w:footnoteReference w:id="2"/>
      </w:r>
      <w:r>
        <w:rPr>
          <w:rFonts w:ascii="Times New Roman" w:hAnsi="Times New Roman" w:cs="Times New Roman"/>
          <w:color w:val="000000"/>
          <w:sz w:val="28"/>
          <w:szCs w:val="28"/>
        </w:rPr>
        <w:t>;</w:t>
      </w:r>
    </w:p>
    <w:p w:rsidR="001C4979" w:rsidRDefault="001C4979" w:rsidP="00E15777">
      <w:pPr>
        <w:pStyle w:val="26"/>
        <w:tabs>
          <w:tab w:val="left" w:pos="1134"/>
        </w:tabs>
        <w:spacing w:line="10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принуждение педагогических работников к освоению дополнительных профессиональных программ, фактически предусмотренному положениями профессионального стандарта (помимо профессиональной переподготовки), за счёт их собственных средств</w:t>
      </w:r>
      <w:r>
        <w:rPr>
          <w:rStyle w:val="21"/>
        </w:rPr>
        <w:footnoteReference w:id="3"/>
      </w:r>
      <w:r>
        <w:rPr>
          <w:rFonts w:ascii="Times New Roman" w:hAnsi="Times New Roman" w:cs="Times New Roman"/>
          <w:color w:val="000000"/>
          <w:sz w:val="28"/>
          <w:szCs w:val="28"/>
        </w:rPr>
        <w:t>.</w:t>
      </w:r>
    </w:p>
    <w:p w:rsidR="001C4979" w:rsidRDefault="001C4979" w:rsidP="00E15777">
      <w:pPr>
        <w:spacing w:after="0" w:line="10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 учётом изложенного Общероссийский Профсоюз образования предлагает изложить </w:t>
      </w:r>
      <w:r>
        <w:rPr>
          <w:rFonts w:ascii="Times New Roman" w:hAnsi="Times New Roman" w:cs="Times New Roman"/>
          <w:bCs/>
          <w:sz w:val="28"/>
          <w:szCs w:val="28"/>
        </w:rPr>
        <w:t>пункты 3.1, 3.2 и 3.3 раздела «</w:t>
      </w:r>
      <w:r>
        <w:rPr>
          <w:rFonts w:ascii="Times New Roman" w:hAnsi="Times New Roman" w:cs="Times New Roman"/>
          <w:sz w:val="28"/>
          <w:szCs w:val="28"/>
        </w:rPr>
        <w:t xml:space="preserve">Требования к </w:t>
      </w:r>
      <w:r>
        <w:rPr>
          <w:rFonts w:ascii="Times New Roman" w:hAnsi="Times New Roman" w:cs="Times New Roman"/>
          <w:sz w:val="28"/>
          <w:szCs w:val="28"/>
        </w:rPr>
        <w:lastRenderedPageBreak/>
        <w:t>образованию и обучению» профессионального стандарта в следующей редакции:</w:t>
      </w:r>
    </w:p>
    <w:p w:rsidR="001C4979" w:rsidRDefault="001C4979" w:rsidP="00E15777">
      <w:pPr>
        <w:spacing w:after="0" w:line="10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Высшее образование или среднее профессиональное образование в рамках укрупнённых групп направлений подготовки высшего образования и специальностей среднего профессионального образования «Образование и педагогические науки»; </w:t>
      </w:r>
    </w:p>
    <w:p w:rsidR="001C4979" w:rsidRDefault="001C4979" w:rsidP="00E15777">
      <w:pPr>
        <w:spacing w:after="0" w:line="100" w:lineRule="atLeast"/>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sz w:val="28"/>
          <w:szCs w:val="28"/>
        </w:rPr>
        <w:t xml:space="preserve">либо высшее образование или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w:t>
      </w:r>
      <w:r>
        <w:rPr>
          <w:rFonts w:ascii="Times New Roman" w:hAnsi="Times New Roman" w:cs="Times New Roman"/>
          <w:sz w:val="28"/>
          <w:szCs w:val="28"/>
        </w:rPr>
        <w:t xml:space="preserve">дополнительным общеразвивающим программам, дополнительным предпрофессиональным программам, </w:t>
      </w:r>
      <w:r>
        <w:rPr>
          <w:rFonts w:ascii="Times New Roman" w:eastAsia="Times New Roman" w:hAnsi="Times New Roman" w:cs="Times New Roman"/>
          <w:sz w:val="28"/>
          <w:szCs w:val="28"/>
        </w:rPr>
        <w:t xml:space="preserve">реализуемым организацией, и получение при необходимости после трудоустройства дополнительного профессионального образования по направлению подготовки </w:t>
      </w:r>
      <w:r>
        <w:rPr>
          <w:rFonts w:ascii="Times New Roman" w:hAnsi="Times New Roman" w:cs="Times New Roman"/>
          <w:sz w:val="28"/>
          <w:szCs w:val="28"/>
        </w:rPr>
        <w:t>«</w:t>
      </w:r>
      <w:r>
        <w:rPr>
          <w:rFonts w:ascii="Times New Roman" w:eastAsia="Times New Roman" w:hAnsi="Times New Roman" w:cs="Times New Roman"/>
          <w:sz w:val="28"/>
          <w:szCs w:val="28"/>
        </w:rPr>
        <w:t>Образование и педагогические науки».</w:t>
      </w:r>
    </w:p>
    <w:p w:rsidR="001C4979" w:rsidRDefault="001C4979" w:rsidP="00E15777">
      <w:pPr>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По итогам заседания рабочей группы Минобрнауки России планирует подготовить письмо в Минтруд России для внесения изменений в профессиональный стандарт «Педагог дополнительного образования детей и взрослых".</w:t>
      </w:r>
    </w:p>
    <w:p w:rsidR="001C4979" w:rsidRDefault="001C4979" w:rsidP="00E15777">
      <w:pPr>
        <w:spacing w:after="0" w:line="10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Кроме обозначенных выше изменений в профстандарт «Педагог дополнительного образования детей и взрослых» Профсоюз предлагает также</w:t>
      </w:r>
      <w:r>
        <w:rPr>
          <w:rFonts w:ascii="Times New Roman" w:hAnsi="Times New Roman" w:cs="Times New Roman"/>
          <w:sz w:val="28"/>
          <w:szCs w:val="28"/>
        </w:rPr>
        <w:t xml:space="preserve"> исключить из раздела «Особые условия допуска к работе» противоречащие законодательству требования о прохождении (т.е. до заключения трудового договора) аттестации на соответствие занимаемой должности.</w:t>
      </w:r>
    </w:p>
    <w:p w:rsidR="001C4979" w:rsidRDefault="001C4979" w:rsidP="00E15777">
      <w:pPr>
        <w:tabs>
          <w:tab w:val="left" w:pos="1134"/>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важно учитывать, что в настоящее время Порядок проведения аттестации педагогических работников организаций, осуществляющих образовательную деятельность, утвержденный в соответствии со ст. 49  Федерального закона «Об образовании в Российской Федерации»  приказом Минобрнауки России от 7 апреля 2014 г. № 276, не предусматривает проведение аттестации на соответствие занимаемой должности при поступлении на работу. </w:t>
      </w:r>
    </w:p>
    <w:p w:rsidR="001C4979" w:rsidRDefault="001C4979" w:rsidP="00E15777">
      <w:pPr>
        <w:tabs>
          <w:tab w:val="left" w:pos="1134"/>
        </w:tabs>
        <w:spacing w:after="0" w:line="10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Более того, в соответствии с пунктом 22 указанного Порядка аттестации такому виду аттестации подлежат педагогические работники, проработавшие в занимаемой должности не менее двух лет в организации, в которой проводится аттестация.</w:t>
      </w:r>
    </w:p>
    <w:p w:rsidR="001C4979" w:rsidRDefault="001C4979" w:rsidP="00E15777">
      <w:pPr>
        <w:spacing w:after="0" w:line="200" w:lineRule="atLeast"/>
        <w:ind w:firstLine="709"/>
        <w:jc w:val="both"/>
        <w:rPr>
          <w:rFonts w:ascii="Times New Roman" w:hAnsi="Times New Roman" w:cs="Times New Roman"/>
          <w:b/>
          <w:bCs/>
          <w:sz w:val="28"/>
          <w:szCs w:val="28"/>
        </w:rPr>
      </w:pPr>
      <w:r>
        <w:rPr>
          <w:rFonts w:ascii="Times New Roman" w:eastAsia="Times New Roman" w:hAnsi="Times New Roman" w:cs="Times New Roman"/>
          <w:sz w:val="28"/>
          <w:szCs w:val="28"/>
        </w:rPr>
        <w:t>Кроме того, предлагаем дополнить раздел «Особые условия допуска к работе» в отношении тех лиц, которые привлекаются к работе с несовершеннолетними в другой местности в качестве руководителей длительных походов, экспедиций, экскурсий, путешествий, плавательной практики обучающихся, требованиями о прохождении специальной подготовки в данной области в порядке, установленном законодательством Российской Федерации.</w:t>
      </w:r>
    </w:p>
    <w:p w:rsidR="001C4979" w:rsidRDefault="001C4979">
      <w:pPr>
        <w:spacing w:after="0" w:line="100" w:lineRule="atLeast"/>
        <w:ind w:firstLine="567"/>
        <w:jc w:val="both"/>
        <w:rPr>
          <w:rFonts w:ascii="Times New Roman" w:hAnsi="Times New Roman" w:cs="Times New Roman"/>
          <w:b/>
          <w:bCs/>
          <w:sz w:val="28"/>
          <w:szCs w:val="28"/>
        </w:rPr>
      </w:pPr>
    </w:p>
    <w:p w:rsidR="00E15777" w:rsidRDefault="00E15777">
      <w:pPr>
        <w:spacing w:after="0" w:line="100" w:lineRule="atLeast"/>
        <w:ind w:firstLine="567"/>
        <w:jc w:val="both"/>
        <w:rPr>
          <w:rFonts w:ascii="Times New Roman" w:hAnsi="Times New Roman" w:cs="Times New Roman"/>
          <w:b/>
          <w:bCs/>
          <w:sz w:val="28"/>
          <w:szCs w:val="28"/>
        </w:rPr>
      </w:pPr>
    </w:p>
    <w:p w:rsidR="00E15777" w:rsidRDefault="00E15777">
      <w:pPr>
        <w:spacing w:after="0" w:line="100" w:lineRule="atLeast"/>
        <w:ind w:firstLine="567"/>
        <w:jc w:val="both"/>
        <w:rPr>
          <w:rFonts w:ascii="Times New Roman" w:hAnsi="Times New Roman" w:cs="Times New Roman"/>
          <w:b/>
          <w:bCs/>
          <w:sz w:val="28"/>
          <w:szCs w:val="28"/>
        </w:rPr>
      </w:pPr>
    </w:p>
    <w:p w:rsidR="00E15777" w:rsidRDefault="00E15777">
      <w:pPr>
        <w:spacing w:after="0" w:line="100" w:lineRule="atLeast"/>
        <w:ind w:firstLine="567"/>
        <w:jc w:val="both"/>
        <w:rPr>
          <w:rFonts w:ascii="Times New Roman" w:hAnsi="Times New Roman" w:cs="Times New Roman"/>
          <w:b/>
          <w:bCs/>
          <w:sz w:val="28"/>
          <w:szCs w:val="28"/>
        </w:rPr>
      </w:pPr>
    </w:p>
    <w:p w:rsidR="001C4979" w:rsidRDefault="001C4979">
      <w:pPr>
        <w:spacing w:after="0" w:line="200" w:lineRule="atLeast"/>
        <w:jc w:val="center"/>
        <w:rPr>
          <w:rFonts w:ascii="Times New Roman" w:hAnsi="Times New Roman" w:cs="Times New Roman"/>
          <w:b/>
          <w:sz w:val="28"/>
          <w:szCs w:val="28"/>
        </w:rPr>
      </w:pPr>
      <w:r>
        <w:rPr>
          <w:rFonts w:ascii="Times New Roman" w:hAnsi="Times New Roman" w:cs="Times New Roman"/>
          <w:b/>
          <w:sz w:val="28"/>
          <w:szCs w:val="28"/>
        </w:rPr>
        <w:t xml:space="preserve">Об участии Профсоюза в обсуждении проблем развития системы дополнительного образования детей и подготовке предложений </w:t>
      </w:r>
    </w:p>
    <w:p w:rsidR="001C4979" w:rsidRDefault="001C4979">
      <w:pPr>
        <w:spacing w:after="0" w:line="200" w:lineRule="atLeast"/>
        <w:jc w:val="center"/>
        <w:rPr>
          <w:rFonts w:ascii="Times New Roman" w:hAnsi="Times New Roman" w:cs="Times New Roman"/>
          <w:b/>
          <w:sz w:val="28"/>
          <w:szCs w:val="28"/>
        </w:rPr>
      </w:pPr>
      <w:r>
        <w:rPr>
          <w:rFonts w:ascii="Times New Roman" w:hAnsi="Times New Roman" w:cs="Times New Roman"/>
          <w:b/>
          <w:sz w:val="28"/>
          <w:szCs w:val="28"/>
        </w:rPr>
        <w:t>по их преодолению</w:t>
      </w:r>
    </w:p>
    <w:p w:rsidR="001C4979" w:rsidRDefault="001C4979">
      <w:pPr>
        <w:spacing w:after="0" w:line="200" w:lineRule="atLeast"/>
        <w:jc w:val="center"/>
        <w:rPr>
          <w:rFonts w:ascii="Times New Roman" w:hAnsi="Times New Roman" w:cs="Times New Roman"/>
          <w:b/>
          <w:sz w:val="28"/>
          <w:szCs w:val="28"/>
        </w:rPr>
      </w:pP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Общероссийский Профсоюз образования продолжает уделять пристальное внимание вопросам развития и </w:t>
      </w:r>
      <w:r>
        <w:rPr>
          <w:rFonts w:ascii="Times New Roman" w:eastAsia="Times New Roman" w:hAnsi="Times New Roman" w:cs="Times New Roman"/>
          <w:bCs/>
          <w:iCs/>
          <w:color w:val="000000"/>
          <w:sz w:val="28"/>
          <w:szCs w:val="28"/>
        </w:rPr>
        <w:t xml:space="preserve">недопущения свертывания </w:t>
      </w:r>
      <w:r>
        <w:rPr>
          <w:rFonts w:ascii="Times New Roman" w:hAnsi="Times New Roman" w:cs="Times New Roman"/>
          <w:sz w:val="28"/>
          <w:szCs w:val="28"/>
        </w:rPr>
        <w:t>системы дополнительного образования детей.</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Сфера дополнительного образования детей создает особые возможности для развития и образования подрастающего поколения граждан Российской Федерации в целом, а персонализация дополнительного образования детей определяется как ведущее направление развития образования в </w:t>
      </w:r>
      <w:r>
        <w:rPr>
          <w:rFonts w:ascii="Times New Roman" w:hAnsi="Times New Roman" w:cs="Times New Roman"/>
          <w:sz w:val="28"/>
          <w:szCs w:val="28"/>
          <w:lang w:val="en-US"/>
        </w:rPr>
        <w:t>XXI</w:t>
      </w:r>
      <w:r>
        <w:rPr>
          <w:rFonts w:ascii="Times New Roman" w:hAnsi="Times New Roman" w:cs="Times New Roman"/>
          <w:sz w:val="28"/>
          <w:szCs w:val="28"/>
        </w:rPr>
        <w:t xml:space="preserve"> веке.</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За последние годы в системе дополнительного образования детей Российской Федерации </w:t>
      </w:r>
      <w:r w:rsidR="00E15777">
        <w:rPr>
          <w:rFonts w:ascii="Times New Roman" w:hAnsi="Times New Roman" w:cs="Times New Roman"/>
          <w:sz w:val="28"/>
          <w:szCs w:val="28"/>
        </w:rPr>
        <w:t xml:space="preserve">произошли серьёзные изменения. </w:t>
      </w:r>
      <w:r>
        <w:rPr>
          <w:rFonts w:ascii="Times New Roman" w:hAnsi="Times New Roman" w:cs="Times New Roman"/>
          <w:sz w:val="28"/>
          <w:szCs w:val="28"/>
        </w:rPr>
        <w:t>Отправной точкой стал Указ от 7 мая 2012 года № 559 Президента Российской Федерации «О мерах по реализации государственной  политики в области образования и науки», в рамках которого была поставлена цель к 2020 году обеспечить в Российской Федерации охват дополнительными общеобразовательными программами не менее 75 процентов детей в возрасте от 5 до 18 лет. В соответствии с Указом Президента РФ от 1 июня 2012 года № 761 к 2018 году доля школьников, вовлеченных в освоение дополнительных образовательных программ на бесплатной основе, должна составить не менее 60 процентов.</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Уже в 2014 году в Концепции развития дополнительного образования ставятся более широкие задачи, касающиеся обновления содержания и технологий дополнительного образования детей. Расширяя основные характеристики дополнительного образования детей как особого вида образования, зафиксированные  в Федеральном законе «Об образовании в Российской Федерации», Концепция  делает акцент на его миссии в процессе обучения и воспитания подрастающего поколения и необходимости «общественного признания ценностного статуса дополнительного образования» в современном российском обществе.</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Принятые  федеральные нормативные  правовые  акты  уже  сегодня позволяют обеспечить право ребёнка на развитие и личностное самоопределение, расширить возможности его развития.  Важность этой задачи обозначена в приоритетном проекте «Доступное дополнительное образование для детей», который нацелен на вовлечение ребят в технические и естественнонаучные программы, выявление одарённости и профориентацию школьников. Предлагается создание в субъектах Российской Федерации технопарков, модельных центров дополнительного образования детей, а на федеральном уровне - общего навигатора программ.</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И, безусловно, подписанный Президентом Российской Федерации указ об учреждении проекта «Десятилетие детства» в очередной раз показал преимущественную заботу нашего государства о подрастающем поколении страны.</w:t>
      </w:r>
    </w:p>
    <w:p w:rsidR="001C4979" w:rsidRDefault="001C4979" w:rsidP="00E15777">
      <w:pPr>
        <w:pStyle w:val="26"/>
        <w:spacing w:line="100" w:lineRule="atLeast"/>
        <w:ind w:firstLine="851"/>
        <w:jc w:val="both"/>
        <w:rPr>
          <w:rFonts w:ascii="Times New Roman" w:hAnsi="Times New Roman" w:cs="Times New Roman"/>
          <w:sz w:val="28"/>
          <w:szCs w:val="28"/>
        </w:rPr>
      </w:pPr>
      <w:r>
        <w:rPr>
          <w:rFonts w:ascii="Times New Roman" w:hAnsi="Times New Roman" w:cs="Times New Roman"/>
          <w:sz w:val="28"/>
          <w:szCs w:val="28"/>
        </w:rPr>
        <w:t>Самой актуальной проблемой современного общества становится создание необходимых материальных, финансовых, кадровых условий для раскрытия способностей детей независимо от их места жительства и социального положения их родителей.</w:t>
      </w:r>
    </w:p>
    <w:p w:rsidR="001C4979" w:rsidRDefault="001C4979" w:rsidP="00E15777">
      <w:pPr>
        <w:pStyle w:val="26"/>
        <w:spacing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В целях консолидации усилий педагогических работников, научного сообщества и родительской общественности в разработке и реализации мер для качественного обновления системы дополнительного образования детей, повышения социального статуса педагогических работников при Центральном Совете Общероссийского Профсоюза образования  работает Совет по дополнительному образованию детей (председатель Совета – председатель Курской областной организации Профсоюза И.В. Корякина). Члены Совета, представляющие регионы России, отмечают, что обновление системы дополнительного образования детей должно вестись с опорой на лучшие практики, те инновации, которые возникают и реализуются в образовательных организациях на территориальном и региональном уровнях Российской Федерации.</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«Об образовании в Российской Федерации» полномочия по организации предоставления дополнительного образования детей отнесены к ведению органов государственной власти и органов местного самоуправления субъектов Российской Федерации, и выполнение поставленной Правительством Российской Федерации серьезной задачи по развитию системы дополнительного образования детей на практике во многом зависит от  возможностей муниципалитетов.</w:t>
      </w:r>
    </w:p>
    <w:p w:rsidR="001C4979" w:rsidRDefault="001C4979" w:rsidP="00E15777">
      <w:pPr>
        <w:spacing w:after="0" w:line="100" w:lineRule="atLeast"/>
        <w:ind w:firstLine="851"/>
        <w:jc w:val="both"/>
        <w:rPr>
          <w:rFonts w:ascii="Times New Roman" w:hAnsi="Times New Roman" w:cs="Times New Roman"/>
          <w:sz w:val="28"/>
          <w:szCs w:val="28"/>
        </w:rPr>
      </w:pP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b/>
          <w:bCs/>
          <w:i/>
          <w:iCs/>
          <w:sz w:val="28"/>
          <w:szCs w:val="28"/>
        </w:rPr>
        <w:t>О заседании Совета  по дополнительному образованию детей при ЦС Профсоюза, состоявшемся в марте 2017 года в г. Костроме</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На заседании Совета по дополнительному образованию детей, прошедшего в марте этого года в Костроме в рамках межрегионального Форума по вопросам дополнительного образования детей и </w:t>
      </w:r>
      <w:r>
        <w:rPr>
          <w:rFonts w:ascii="Times New Roman" w:hAnsi="Times New Roman" w:cs="Times New Roman"/>
          <w:sz w:val="28"/>
          <w:szCs w:val="28"/>
          <w:lang w:val="en-US"/>
        </w:rPr>
        <w:t>II</w:t>
      </w:r>
      <w:r>
        <w:rPr>
          <w:rFonts w:ascii="Times New Roman" w:hAnsi="Times New Roman" w:cs="Times New Roman"/>
          <w:sz w:val="28"/>
          <w:szCs w:val="28"/>
        </w:rPr>
        <w:t xml:space="preserve"> Всероссийского конкурса программ развития организаций дополнительного образования детей «Арктур», было отмечено, что в настоящее время система дополнительного образования не обеспечивает полный охват детского населения услугами такого образования, особенно это характерно для сельских поселений, небольших городов; в больших городах отмечается повышенный спрос на определенные направления дополнительного образования детей в школы искусств, физкультурно-спортивные секции. Серьёзной проблемой является и то, что в два раза ниже доля занятий по программам дополнительного образования среди детей из семей, где родители не имеют высшего образования, отмечается низкий социально-культурный статус семьи. В настоящее время разрыв в охвате детей программами дополнительного образования между регионами-лидерами и регионами, которые не достигли таких показателей,  - в 2,6 раза.</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Кроме того, практически во всех субъектах Российской Федерации имеются факты недостаточного финансирования организаций дополнительного образования детей, неудовлетворительное состояние используемых ими зданий и помещений, осуществление образовательной деятельности в отсутствии лицензии с нарушением лицензионных требований и условий, необходимость обновления материально-технической базы и приведения ее  в соответствие с нормами СанПиН и современными требованиями. </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В некоторых организациях, реализующих программы дополнительного образования детей, выявлены случаи включения в норматив финансирования на одного обучающегося только расходов  на коммунальные услуги и заработную плату, а в условиях ненадлежащего финансирования допускается привлечение средств родителей обучающихся для осуществления уставной деятельности под видом благотворительной помощи, добровольных пожертвований.</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Недостаточность финансирования приводит зачастую к тому, что администрации организаций, чтобы поддержать образовательный процесс, идут на совершение нарушений: завышение фактического количества обучающихся, в результате чего из бюджета в виде субсидий выделяются излишние денежные средства. </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Члены Совета говорили об условиях, гарантирующих охрану и укрепление здоровья обучающихся: в подавляющем большинстве  организаций, реализующих программы дополнительного образования детей, необходимые условия не созданы. Не во всех образовательных организациях дополнительного образования детей субъектов Российской Федерации обеспечивается надлежащее оказание медицинской помощи детям, получившим травму во время обучения. В ряде организаций медпункты вообще отсутствуют либо осуществляют деятельность без соответствующих лицензий. Недостаточно внимание  уделяется вопросам обеспечения условий для посещения организаций дополнительного образования детьми с ограниченными возможностями здоровья и детьми-инвалидами (отсутствие пандусов, необходимого оборудования и технических возможностей).</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В субъектах Российской Федерации наблюдается разный уровень доступности детей к обучению по программам дополнительного образования. Вместе с тем, согласно данным Росстата  численность детей в возрасте от 5 до 18 лет увеличилась с 19,9 млн. человек в 2014 году до 20,9 млн. человек </w:t>
      </w:r>
      <w:r w:rsidR="00E15777">
        <w:rPr>
          <w:rFonts w:ascii="Times New Roman" w:hAnsi="Times New Roman" w:cs="Times New Roman"/>
          <w:sz w:val="28"/>
          <w:szCs w:val="28"/>
        </w:rPr>
        <w:t xml:space="preserve">в </w:t>
      </w:r>
      <w:r>
        <w:rPr>
          <w:rFonts w:ascii="Times New Roman" w:hAnsi="Times New Roman" w:cs="Times New Roman"/>
          <w:sz w:val="28"/>
          <w:szCs w:val="28"/>
        </w:rPr>
        <w:t xml:space="preserve">2017 году, что потребует увеличения числа ввода новых мест, в том числе путем замещения площадей, требующих капитального ремонта и реконструкции. </w:t>
      </w:r>
    </w:p>
    <w:p w:rsidR="001C4979" w:rsidRDefault="001C4979" w:rsidP="00E15777">
      <w:pPr>
        <w:pStyle w:val="26"/>
        <w:spacing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Необходимо на федеральном уровне установить основные требования к мониторингу эффективности системы дополнительного образования детей, регулярно проводить мониторинг общественной оценки качества дополнительного образования детей, учитывать в мониторинговой оценке развитие сетевых форм взаимодействия организаций, реализующих программы дополнительного образования детей. </w:t>
      </w:r>
    </w:p>
    <w:p w:rsidR="001C4979" w:rsidRDefault="001C4979" w:rsidP="00E15777">
      <w:pPr>
        <w:pStyle w:val="26"/>
        <w:spacing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Важнейшее направление мониторинговой деятельности – это проведение контроля за воспроизводством кадров и повышением квалификации педагогических работников системы дополнительного образования детей, что должно быть неразрывно связано с задачами по повышению социального статуса и материального положения педагога организаций дополнительного образования детей.</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В Концепции дополнительного образования детей предусмотрен переход на нормативно-подушевое финансирование в системе дополнительного образования детей. В настоящее время разработана  нормативно-правовая база для этого перехода. Но этот процесс не очень простой. На практике возникает много вопросов, которые затрагивают интересы и права обучающихся и педагогических работников, в целом всех участников образовательного процесса. Члены Совета по вопросам дополнительного образования детей при ЦС Профсоюза считают главной задачей при создании новых финансовых механизмов – сохранение  многообразия форм и направлений дополнительного образования детей, возможности выполнения различных функций российской системы дополнительного образования детей.</w:t>
      </w:r>
    </w:p>
    <w:p w:rsidR="001C4979" w:rsidRDefault="001C4979" w:rsidP="00E15777">
      <w:pPr>
        <w:spacing w:after="0" w:line="100" w:lineRule="atLeast"/>
        <w:ind w:firstLine="851"/>
        <w:jc w:val="both"/>
        <w:rPr>
          <w:rFonts w:ascii="Times New Roman" w:hAnsi="Times New Roman" w:cs="Times New Roman"/>
          <w:sz w:val="28"/>
          <w:szCs w:val="28"/>
        </w:rPr>
      </w:pP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Об участии представителей Общероссийского Профсоюза образования в заседании Комитета Госдумы по образованию и науке  в июне 2017 года в г. Владивосток. </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На заседании Комитета Госдумы по образованию и науке, проведенном в июне 2017 года во Владивостоке, по теме «Развитие системы дополнительного образования детей через интеграцию с другими формами и уровнями образования» члены Совета предложили  рассмотреть возможность внесения изменений в нормативную правовую базу Российской Федерации в части формирования и введения единых подходов к финансированию образования  дошкольного, общего и дополнительного, полагая, что этот системный подход  к вопросам развития дополнительного образования детей</w:t>
      </w:r>
      <w:r w:rsidR="00E15777">
        <w:rPr>
          <w:rFonts w:ascii="Times New Roman" w:hAnsi="Times New Roman" w:cs="Times New Roman"/>
          <w:sz w:val="28"/>
          <w:szCs w:val="28"/>
        </w:rPr>
        <w:t xml:space="preserve"> </w:t>
      </w:r>
      <w:r>
        <w:rPr>
          <w:rFonts w:ascii="Times New Roman" w:hAnsi="Times New Roman" w:cs="Times New Roman"/>
          <w:sz w:val="28"/>
          <w:szCs w:val="28"/>
        </w:rPr>
        <w:t>позволит выполнить те задачи, которые поставлены перед системой образования страны  в целом.</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В 2017 году введён специальный код бюджетной классификации, который позволяет увидеть объём средств, направляемых  на развитие системы дополнительного образования детей. До этого средства передавались, как правило, в муниципалитеты через дотацию, и трудно было оценить объём участия государства в поддержке и развитии организаций, реализующих программы дополнительного образования детей. Сегодня уровень финансирования системы дополнительного образования детей сопоставим с уровнем финансирования системы среднего профессионального образования в субъектах Российской Федерации.</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На сегодняшний день остаются  нерешенными вопросы процедуры разработки и  внедрения механизма персонифицированного учёта обучения детей в системе дополнительного образования через введение именных сертификатов.</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Эти проблемы обозначили члены Совета, специалисты аппарата Общероссийского Профсоюза образования, работая на секциях «круглого стола» во Владивостоке: сертификат должен быть у каждого ребенка в возрасте от 5 до 18 лет и не должен носить заявительный характер, иначе на практике он приобретет характер заявления  о зачислении в какое-либо объединение; контроль за количеством детей, охваченных услугами дополнительного образования, должен осуществляться не через внедрение сертификатов, а ограничиться АСУ РСО (автоматизированная система управления региональ</w:t>
      </w:r>
      <w:r w:rsidR="00E15777">
        <w:rPr>
          <w:rFonts w:ascii="Times New Roman" w:hAnsi="Times New Roman" w:cs="Times New Roman"/>
          <w:sz w:val="28"/>
          <w:szCs w:val="28"/>
        </w:rPr>
        <w:t xml:space="preserve">ной системой образования), так </w:t>
      </w:r>
      <w:r>
        <w:rPr>
          <w:rFonts w:ascii="Times New Roman" w:hAnsi="Times New Roman" w:cs="Times New Roman"/>
          <w:sz w:val="28"/>
          <w:szCs w:val="28"/>
        </w:rPr>
        <w:t>как возможности данной системы позволяют</w:t>
      </w:r>
      <w:r w:rsidR="00E15777">
        <w:rPr>
          <w:rFonts w:ascii="Times New Roman" w:hAnsi="Times New Roman" w:cs="Times New Roman"/>
          <w:sz w:val="28"/>
          <w:szCs w:val="28"/>
        </w:rPr>
        <w:t xml:space="preserve"> более </w:t>
      </w:r>
      <w:r>
        <w:rPr>
          <w:rFonts w:ascii="Times New Roman" w:hAnsi="Times New Roman" w:cs="Times New Roman"/>
          <w:sz w:val="28"/>
          <w:szCs w:val="28"/>
        </w:rPr>
        <w:t xml:space="preserve">эффективно управлять финансами. </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Необходимо четко определить количество часов, которые  гарантированно будут финансироваться государством по сертификату.  Еще с  советского периода  в системе дополнительного образования ребёнку дано право заниматься одновременно  в нескольких объединениях. Средняя норма часов определяется из расчета 4 часа в группе первого года обучения, 6 часов в группе второго и третьего годов обучения.</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Участники «круглого стола» говорили о необходимости разработки четкого механизма контроля исполнения обязательств муниципальных образований при реализации исключительной компетентности по организации дополнительного образования в организациях, реализующих программы дополнительного образования детей; механизма  использования сертификата при реализации  предпрофессиональных  программ.</w:t>
      </w:r>
    </w:p>
    <w:p w:rsidR="001C4979" w:rsidRDefault="001C4979" w:rsidP="00670004">
      <w:pPr>
        <w:pStyle w:val="16"/>
        <w:spacing w:after="0"/>
        <w:ind w:left="0" w:firstLine="851"/>
        <w:rPr>
          <w:rFonts w:ascii="Times New Roman" w:hAnsi="Times New Roman" w:cs="Times New Roman"/>
          <w:sz w:val="28"/>
          <w:szCs w:val="28"/>
        </w:rPr>
      </w:pPr>
      <w:r>
        <w:rPr>
          <w:rFonts w:ascii="Times New Roman" w:hAnsi="Times New Roman" w:cs="Times New Roman"/>
          <w:sz w:val="28"/>
          <w:szCs w:val="28"/>
        </w:rPr>
        <w:t>На практике существует опасность подмены сертификата в дополнительном образовании внеурочной деятельностью в школе, поскольку в общеобразовательном учреждении имеются определенные «рычаги» воздействия для того, чтобы ребенок принес сертификат в школу. Результатом может стать значительное снижение охвата детей, осваивающих общеразвивающие образовательные программы в муниципальных организациях, реализующих программы дополнительного образования.</w:t>
      </w:r>
    </w:p>
    <w:p w:rsidR="001C4979" w:rsidRDefault="001C4979" w:rsidP="0067000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мнению экспертов ЦС Профсоюза, в современных условиях  развитие школьного дополнительного образования является перспективным и необходимым, особенно это актуально для сельских школ.  Значительные преобразования, происходящие в системе образования России, приводят к тому, что общее и дополнительное образование детей становятся взаимодополняющими компонентами единого образовательного процесса. Интеграция общей и дополнительной образовательной системы должна явиться средством реализации вариативного обучения детей, включающего овладение ими универсальными компетенциями, развития творческих способностей и задатков, удовлетворения индивидуальных потребностей, социальной адаптации  и становления личности.</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На заседании Комитета Госдумы по образованию и науке рассматривались вопросы о необходимости в рамках сетевого взаимодействия разграничения видов деятельности  обучающихся, а также  предложения Министерству образования и науки Российской Федерации о внесении поправки в понятийный  аппарат ФГОС, разграничив внеурочную деятельность, внеклассную деятельность и внешкольную работу, утверждении порядка организации внеурочной деятельности, в том числе посредством сетевых форм реализации образовательных программ. В действующих нормативных актах эти понятия размыты и во многом пересекаются. Члены Совета отмечали, что основные принципы проведения внеурочной деятельности - это количество часов, реализуемых на каждом уровне общего образования, - заложены в нормативных правовых актах федерального уровня.  Внеурочная деятельность должна быть выведена из состава основной общеобразовательной программы и может быть реализована за счет дополнительного образования детей, различных форм воспитательной работы.</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На выездном заседании</w:t>
      </w:r>
      <w:r>
        <w:rPr>
          <w:rFonts w:ascii="Times New Roman" w:hAnsi="Times New Roman" w:cs="Times New Roman"/>
          <w:b/>
          <w:sz w:val="28"/>
          <w:szCs w:val="28"/>
        </w:rPr>
        <w:t xml:space="preserve"> </w:t>
      </w:r>
      <w:r>
        <w:rPr>
          <w:rFonts w:ascii="Times New Roman" w:hAnsi="Times New Roman" w:cs="Times New Roman"/>
          <w:sz w:val="28"/>
          <w:szCs w:val="28"/>
        </w:rPr>
        <w:t>комитета Госдумы по образованию и науке была обсуждена возможность предоставления права образовательным организациям, реализующим программы среднего общего образования, засчитывать обучающимся результаты освоения  дополнительных общеобразовательных программ в качестве внеурочной деятельности, что  потребует внесения изменений в федеральные законы в части уточнения  полномочий  органов государственной власти субъектов Российской  Федерации и органов местного самоуправления по финансовому  обеспечению образовательного процесса за счет средств региональных бюджетов, отдельно обозначив обязательства по финансовому обеспечению внеурочной деятельности в соответствии с нормативами, утверждаемыми органами государственной власти субъектов Российской Федерации. Эти изменения позволят нормативно и финансово обеспечить комплексное развитие дополнительного образования в интеграции с общим образованием, с решением задачи увеличения охвата детей дополнительным образованием в интеграции с другими уровнями образования.</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Очевидно, что программы дополнительного образования детей могут быть стабильными и востребованными только тогда, когда они являются социально значимыми. В современных социально-экономических условиях возрастает потребность в технологическом образовании,  связанном с информатикой, технологиями, механикой и другими инженерными специальностями.</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Также, наряду с развитием сетевого взаимодействия традиционных участников социальной сферы участники «круглого стола» выездного заседания Комитета Госдумы по образованию и науке отметили рост негосударственного сектора в сфере дополнительного образования, развитие сетевого взаимодействия с промышленными предприятиями.  Федеральный закон от 25 ноября 2013г. № 313-ФЗ «О внесении изменений в отдельные законодательные акты Российской Федерации»  обеспечил участие  негосударственных организаций в реализации программ дополнительного образования детей. Предлагаемые ими программы являются наиболее гибкими по сравнению с традиционными программами муниципальных учреждений.</w:t>
      </w:r>
    </w:p>
    <w:p w:rsidR="001C4979" w:rsidRDefault="001C4979" w:rsidP="00E15777">
      <w:pPr>
        <w:pStyle w:val="26"/>
        <w:spacing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Это - новые системные </w:t>
      </w:r>
      <w:r w:rsidR="00670004">
        <w:rPr>
          <w:rFonts w:ascii="Times New Roman" w:hAnsi="Times New Roman" w:cs="Times New Roman"/>
          <w:sz w:val="28"/>
          <w:szCs w:val="28"/>
        </w:rPr>
        <w:t xml:space="preserve">ресурсы, </w:t>
      </w:r>
      <w:r>
        <w:rPr>
          <w:rFonts w:ascii="Times New Roman" w:hAnsi="Times New Roman" w:cs="Times New Roman"/>
          <w:sz w:val="28"/>
          <w:szCs w:val="28"/>
        </w:rPr>
        <w:t xml:space="preserve">которые позволяют говорить о становлении новой системы дополнительного образования в России: центры молодёжного инновационного творчества, «Лига Роботов» и кванториумы, ЦМИТы (центры молодежного инновационного творчества) и «Города мастеров», которые сегодня завоёвывают пространство России,  развиваясь  в разных субъектах Российской Федерации на принципах частно-государственного партнёрства, на принципах участия негосударственного сектора в реализации этих программ. Помимо задач воспитания и социализации личности развитие инновационных площадок дает возможность реализовать практико-ориентированный компонент системы дополнительного образования детей; обучающиеся в детских технопарках получают возможность научиться работать с информацией, решать реальные производственные задачи,  которые стоят перед предприятиями, получать практический опыт деятельности в разных сферах жизни. Это и взаимодействие кванториумов в Калининграде с янтарным заводом, технопарков с "Атомэнергомашем", реальные заказы от </w:t>
      </w:r>
      <w:r>
        <w:rPr>
          <w:rFonts w:ascii="Times New Roman" w:eastAsia="Times New Roman" w:hAnsi="Times New Roman" w:cs="Times New Roman"/>
          <w:color w:val="000000"/>
          <w:sz w:val="28"/>
          <w:szCs w:val="28"/>
        </w:rPr>
        <w:t xml:space="preserve">ОРКК, Сибур Холдинг, Ростех, ОАК, </w:t>
      </w:r>
      <w:r>
        <w:rPr>
          <w:rFonts w:ascii="Times New Roman" w:eastAsia="Times New Roman" w:hAnsi="Times New Roman" w:cs="Times New Roman"/>
          <w:color w:val="000000"/>
          <w:sz w:val="28"/>
          <w:szCs w:val="28"/>
          <w:lang w:val="en-US"/>
        </w:rPr>
        <w:t>Intel</w:t>
      </w:r>
      <w:r>
        <w:rPr>
          <w:rFonts w:ascii="Times New Roman" w:eastAsia="Times New Roman" w:hAnsi="Times New Roman" w:cs="Times New Roman"/>
          <w:color w:val="000000"/>
          <w:sz w:val="28"/>
          <w:szCs w:val="28"/>
        </w:rPr>
        <w:t>, КамАЗ</w:t>
      </w:r>
      <w:r>
        <w:rPr>
          <w:rFonts w:ascii="Times New Roman" w:hAnsi="Times New Roman" w:cs="Times New Roman"/>
          <w:sz w:val="28"/>
          <w:szCs w:val="28"/>
        </w:rPr>
        <w:t xml:space="preserve"> и других промышленных объединений. </w:t>
      </w:r>
      <w:r>
        <w:rPr>
          <w:rFonts w:ascii="Times New Roman" w:eastAsia="Times New Roman" w:hAnsi="Times New Roman" w:cs="Times New Roman"/>
          <w:color w:val="000000"/>
          <w:sz w:val="28"/>
          <w:szCs w:val="28"/>
        </w:rPr>
        <w:t xml:space="preserve">К концу 2017 года более 12 тысяч детей на постоянной основе будут проходить обучение в 50 детских центрах. </w:t>
      </w:r>
      <w:r>
        <w:rPr>
          <w:rFonts w:ascii="Times New Roman" w:hAnsi="Times New Roman" w:cs="Times New Roman"/>
          <w:sz w:val="28"/>
          <w:szCs w:val="28"/>
        </w:rPr>
        <w:t xml:space="preserve">Целью новых проектов является подготовка будущих инженерных кадров, которая должна начинаться задолго до поступления в высшие учебные заведения. </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Те субъекты Российской Федерации, которые сегодня апробируют новые механизмы ресурсного обеспечения, новые модели организации дополнительного образования детей, решают задачи подготовки будущих кадров производственных предприятий, планируют инвестиционное развитие  своего региона, тем самым обеспечивают инновационное развитие страны. Таким образом, программы дополнительного образования детей становятся одним из серьезных факторов развития территорий Российской Федерации.</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Однако при реализации всех этих проектов на практике встает проблема лицензирования учебных центров, готовых принимать детей и реализовывать программы дополнительного образования, но расположенных на территории промышленных предприятий либо в промышленной зоне. Участники заседания комитета  подготовили предложения  Правительству Российской Федерации о внесении соответствующих изменений в нормативные акты, регулирующие работу с детьми старшего школьного  возраста.</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При выборе программ критериями для большинства родителей становятся прежде всего педагоги и их квалификация, то, что они готовы передать детям, то, каким образом они способны раскрыть талант творчества и способности каждого из детей. Приходится признать, что общеразвивающие дополнительные программы для детей сегодня реализуются в большинстве своем опираются на авторство, на инициативу тех педагогов, которые их реализуют. </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2018 год – год 100-летия создания в Российской Федерации системы дополнительного образования детей, история развития которой формировалась из уникальных российских методик лучших педагогов- организаторов внешкольной работы как особого вида образования, позволяющего подрастающему поколению приобрести и максимально реализовать потребность в познании и творчестве.</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В целях повышения статуса педагогических работников дополнительного образования детей при поддержке Общероссийского Профсоюза образования Министерством образования и науки Российской Федерации подготовлен проект распоряжения Правительства Российской Федерации «Об установлении профессионального праздника - Дня работника дополнительного образования», но в настоящее время этот проект  не согласован с Министерством труда и социальной защиты Российской Федерации. Участники заседания «круглого стола» Комитета Госдумы по образованию и науке подготовили предложение Правительству Российской Федерации о принятии  решения по данному вопросу в кратчайшие сроки.</w:t>
      </w:r>
    </w:p>
    <w:p w:rsidR="001C4979" w:rsidRDefault="001C4979" w:rsidP="00E15777">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Учитывая, что дополнительное образование детей включено в ряд приоритетов государственной образовательной политики и на основании решения Совета по дополнительному образованию детей при Центральном Совете Профсоюза от 28 марта 2017 № 2, руководителям региональных (межрегиональных) профсоюзных организаций целесообразно  обратиться в  органы исполнительной власти субъектов Российской Федерации, осуществляющих государственное управление в сфере образования, региональные Координационные советы Общероссийской общественной организации «Национальная родительская ассоциация социальной поддержки семьи и защиты семейных ценностей», в иные институты гражданского общества с целью объединения усилий по подготовке и проведению в 2018 году мероприятий, посвященных 100-летию создания  российской системы дополнительного образования детей, популяризации  достижений организаций дополнительного образования детей.</w:t>
      </w:r>
    </w:p>
    <w:p w:rsidR="001C4979" w:rsidRDefault="001C4979" w:rsidP="00E15777">
      <w:pPr>
        <w:spacing w:after="0" w:line="2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Представители организаций дополнительного образования детей из 23 регионов Российской Федерации, члены Совета по дополнительному образованию детей при ЦС Профсоюза, участвуя в работе секций заседания Комитета Госдумы по образованию и науке: «Направления развития дополнительного образования детей», «Финансовое обеспечение дополнительного образования детей», «Мониторинг дополнительного образования детей», «Развитие правового обеспечения дополнительного образования», говорили о том, что на практике сложно решаются вопросы, связанные с правоприменением профессионального стандарта педагога дополнительного образования. </w:t>
      </w:r>
    </w:p>
    <w:p w:rsidR="001C4979" w:rsidRDefault="001C4979" w:rsidP="00E15777">
      <w:pPr>
        <w:spacing w:after="0" w:line="200" w:lineRule="atLeast"/>
        <w:ind w:firstLine="851"/>
        <w:jc w:val="both"/>
        <w:rPr>
          <w:rFonts w:ascii="Times New Roman" w:hAnsi="Times New Roman" w:cs="Times New Roman"/>
          <w:bCs/>
          <w:color w:val="000000"/>
          <w:sz w:val="28"/>
          <w:szCs w:val="28"/>
        </w:rPr>
      </w:pPr>
      <w:r>
        <w:rPr>
          <w:rFonts w:ascii="Times New Roman" w:hAnsi="Times New Roman" w:cs="Times New Roman"/>
          <w:sz w:val="28"/>
          <w:szCs w:val="28"/>
        </w:rPr>
        <w:t xml:space="preserve">Была озвучена позиция Общероссийского Профсоюза по </w:t>
      </w:r>
      <w:r>
        <w:rPr>
          <w:rFonts w:ascii="Times New Roman" w:hAnsi="Times New Roman" w:cs="Times New Roman"/>
          <w:color w:val="000000"/>
          <w:sz w:val="28"/>
          <w:szCs w:val="28"/>
        </w:rPr>
        <w:t xml:space="preserve"> пересмотру требований к образованию и обучению, содержащихся в разделе «Требования к образованию и обучению» профессионального стандарта «Педагог дополнительного образования детей и взрослых».</w:t>
      </w:r>
    </w:p>
    <w:p w:rsidR="001C4979" w:rsidRDefault="001C4979" w:rsidP="00E15777">
      <w:pPr>
        <w:spacing w:after="0" w:line="200" w:lineRule="atLeast"/>
        <w:ind w:firstLine="851"/>
        <w:jc w:val="both"/>
        <w:rPr>
          <w:rFonts w:ascii="Times New Roman" w:hAnsi="Times New Roman" w:cs="Times New Roman"/>
          <w:b/>
          <w:bCs/>
          <w:sz w:val="28"/>
          <w:szCs w:val="28"/>
        </w:rPr>
      </w:pPr>
      <w:r>
        <w:rPr>
          <w:rFonts w:ascii="Times New Roman" w:hAnsi="Times New Roman" w:cs="Times New Roman"/>
          <w:bCs/>
          <w:color w:val="000000"/>
          <w:sz w:val="28"/>
          <w:szCs w:val="28"/>
        </w:rPr>
        <w:t xml:space="preserve">Также на выездном заседании комитета ГД РФ по образованию и науке рассматривался вопрос о предоставлении социальных гарантий педагогических работникам системы дополнительного образования детей  в части права на досрочную страховую пенсию. По итогам обсуждения было принято решение о подготовке обращения в Правительство Российской Федерации по организации работы по восстановлению права на досрочную страховую пенсию педагогическим работникам организаций, реализующих программы дополнительного образования детей. </w:t>
      </w:r>
    </w:p>
    <w:p w:rsidR="001C4979" w:rsidRDefault="001C4979" w:rsidP="00E15777">
      <w:pPr>
        <w:spacing w:after="0" w:line="100" w:lineRule="atLeast"/>
        <w:ind w:firstLine="851"/>
        <w:jc w:val="both"/>
        <w:rPr>
          <w:rFonts w:ascii="Times New Roman" w:hAnsi="Times New Roman" w:cs="Times New Roman"/>
          <w:b/>
          <w:bCs/>
          <w:sz w:val="28"/>
          <w:szCs w:val="28"/>
        </w:rPr>
      </w:pPr>
    </w:p>
    <w:p w:rsidR="00E15777" w:rsidRDefault="00E15777" w:rsidP="00E15777">
      <w:pPr>
        <w:spacing w:after="0" w:line="100" w:lineRule="atLeast"/>
        <w:ind w:firstLine="851"/>
        <w:jc w:val="both"/>
        <w:rPr>
          <w:rFonts w:ascii="Times New Roman" w:hAnsi="Times New Roman" w:cs="Times New Roman"/>
          <w:b/>
          <w:bCs/>
          <w:sz w:val="28"/>
          <w:szCs w:val="28"/>
        </w:rPr>
      </w:pPr>
    </w:p>
    <w:p w:rsidR="00E15777" w:rsidRDefault="00E15777" w:rsidP="00E15777">
      <w:pPr>
        <w:spacing w:after="0" w:line="100" w:lineRule="atLeast"/>
        <w:ind w:firstLine="851"/>
        <w:jc w:val="both"/>
        <w:rPr>
          <w:rFonts w:ascii="Times New Roman" w:hAnsi="Times New Roman" w:cs="Times New Roman"/>
          <w:b/>
          <w:bCs/>
          <w:sz w:val="28"/>
          <w:szCs w:val="28"/>
        </w:rPr>
      </w:pPr>
    </w:p>
    <w:p w:rsidR="00E15777" w:rsidRDefault="00E15777" w:rsidP="00E15777">
      <w:pPr>
        <w:spacing w:after="0" w:line="100" w:lineRule="atLeast"/>
        <w:ind w:firstLine="851"/>
        <w:jc w:val="both"/>
        <w:rPr>
          <w:rFonts w:ascii="Times New Roman" w:hAnsi="Times New Roman" w:cs="Times New Roman"/>
          <w:b/>
          <w:bCs/>
          <w:sz w:val="28"/>
          <w:szCs w:val="28"/>
        </w:rPr>
      </w:pPr>
    </w:p>
    <w:p w:rsidR="00E15777" w:rsidRDefault="00E15777" w:rsidP="00E15777">
      <w:pPr>
        <w:spacing w:after="0" w:line="100" w:lineRule="atLeast"/>
        <w:ind w:firstLine="851"/>
        <w:jc w:val="both"/>
        <w:rPr>
          <w:rFonts w:ascii="Times New Roman" w:hAnsi="Times New Roman" w:cs="Times New Roman"/>
          <w:b/>
          <w:bCs/>
          <w:sz w:val="28"/>
          <w:szCs w:val="28"/>
        </w:rPr>
      </w:pPr>
    </w:p>
    <w:p w:rsidR="001C4979" w:rsidRDefault="001C4979" w:rsidP="00E15777">
      <w:pPr>
        <w:spacing w:after="0" w:line="100" w:lineRule="atLeast"/>
        <w:jc w:val="center"/>
        <w:rPr>
          <w:rFonts w:ascii="Times New Roman" w:hAnsi="Times New Roman" w:cs="Times New Roman"/>
          <w:i/>
          <w:iCs/>
          <w:sz w:val="26"/>
          <w:szCs w:val="26"/>
        </w:rPr>
      </w:pPr>
      <w:r>
        <w:rPr>
          <w:rFonts w:ascii="Times New Roman" w:hAnsi="Times New Roman" w:cs="Times New Roman"/>
          <w:b/>
          <w:sz w:val="28"/>
          <w:szCs w:val="28"/>
        </w:rPr>
        <w:t>О формировании национальной системы учительского роста</w:t>
      </w:r>
    </w:p>
    <w:p w:rsidR="001C4979" w:rsidRDefault="001C4979">
      <w:pPr>
        <w:spacing w:line="100" w:lineRule="atLeast"/>
        <w:jc w:val="center"/>
        <w:rPr>
          <w:rFonts w:ascii="Times New Roman" w:hAnsi="Times New Roman" w:cs="Times New Roman"/>
          <w:sz w:val="28"/>
          <w:szCs w:val="28"/>
        </w:rPr>
      </w:pPr>
      <w:r>
        <w:rPr>
          <w:rFonts w:ascii="Times New Roman" w:hAnsi="Times New Roman" w:cs="Times New Roman"/>
          <w:i/>
          <w:iCs/>
          <w:sz w:val="26"/>
          <w:szCs w:val="26"/>
        </w:rPr>
        <w:t>(далее – НСУР)</w:t>
      </w:r>
    </w:p>
    <w:p w:rsidR="001C4979" w:rsidRDefault="001C4979" w:rsidP="00670004">
      <w:pPr>
        <w:pStyle w:val="26"/>
        <w:spacing w:line="100" w:lineRule="atLeast"/>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В целях реализации </w:t>
      </w:r>
      <w:r>
        <w:rPr>
          <w:rFonts w:ascii="Times New Roman" w:hAnsi="Times New Roman" w:cs="Times New Roman"/>
          <w:color w:val="000000"/>
          <w:sz w:val="28"/>
          <w:szCs w:val="28"/>
        </w:rPr>
        <w:t>поручения Президента Российской Федерации о формировании НСУР</w:t>
      </w:r>
      <w:r>
        <w:rPr>
          <w:rStyle w:val="21"/>
        </w:rPr>
        <w:footnoteReference w:id="4"/>
      </w:r>
      <w:r>
        <w:rPr>
          <w:rFonts w:ascii="Times New Roman" w:hAnsi="Times New Roman" w:cs="Times New Roman"/>
          <w:color w:val="000000"/>
          <w:sz w:val="28"/>
          <w:szCs w:val="28"/>
        </w:rPr>
        <w:t xml:space="preserve"> Минобрнауки России утвердило план мероприятий (</w:t>
      </w:r>
      <w:r>
        <w:rPr>
          <w:rFonts w:ascii="Times New Roman" w:hAnsi="Times New Roman" w:cs="Times New Roman"/>
          <w:sz w:val="28"/>
          <w:szCs w:val="28"/>
        </w:rPr>
        <w:t>«дорожную карту») по формированию и введению НСУР (приказ от 26 июля 2017 г. № 703) (далее – «дорожная карта») (прилагается). В состав Межведомственной комиссии по формированию и введению НСУР (далее – МК по НСУР) включены представители Общероссийского Профсоюза образования</w:t>
      </w:r>
      <w:r>
        <w:rPr>
          <w:rStyle w:val="21"/>
        </w:rPr>
        <w:footnoteReference w:id="5"/>
      </w:r>
      <w:r>
        <w:rPr>
          <w:rFonts w:ascii="Times New Roman" w:hAnsi="Times New Roman" w:cs="Times New Roman"/>
          <w:sz w:val="28"/>
          <w:szCs w:val="28"/>
        </w:rPr>
        <w:t>.</w:t>
      </w:r>
    </w:p>
    <w:p w:rsidR="001C4979" w:rsidRDefault="001C4979" w:rsidP="00670004">
      <w:pPr>
        <w:pStyle w:val="26"/>
        <w:spacing w:line="100" w:lineRule="atLeast"/>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Как следует из </w:t>
      </w:r>
      <w:r>
        <w:rPr>
          <w:rFonts w:ascii="Times New Roman" w:hAnsi="Times New Roman" w:cs="Times New Roman"/>
          <w:sz w:val="28"/>
          <w:szCs w:val="28"/>
        </w:rPr>
        <w:t>«дорожной карты», Минобрнауки России предполагает осуществить следующие меры, связанные с изменением законодательства Российской Федерации:</w:t>
      </w:r>
    </w:p>
    <w:p w:rsidR="001C4979" w:rsidRDefault="001C4979" w:rsidP="00670004">
      <w:pPr>
        <w:pStyle w:val="26"/>
        <w:numPr>
          <w:ilvl w:val="0"/>
          <w:numId w:val="2"/>
        </w:numPr>
        <w:tabs>
          <w:tab w:val="left" w:pos="1134"/>
        </w:tabs>
        <w:spacing w:line="100" w:lineRule="atLeast"/>
        <w:ind w:left="0" w:firstLine="708"/>
        <w:jc w:val="both"/>
        <w:rPr>
          <w:rFonts w:ascii="Times New Roman" w:hAnsi="Times New Roman" w:cs="Times New Roman"/>
          <w:color w:val="000000"/>
          <w:sz w:val="28"/>
          <w:szCs w:val="28"/>
        </w:rPr>
      </w:pPr>
      <w:r>
        <w:rPr>
          <w:rFonts w:ascii="Times New Roman" w:hAnsi="Times New Roman" w:cs="Times New Roman"/>
          <w:sz w:val="28"/>
          <w:szCs w:val="28"/>
        </w:rPr>
        <w:t>до мая 2018 г. – подготовить проект постановления Правительства Российской Федерации о внесении изменений в номенклатуру должностей педагогических работников […]</w:t>
      </w:r>
      <w:r>
        <w:rPr>
          <w:rStyle w:val="21"/>
        </w:rPr>
        <w:footnoteReference w:id="6"/>
      </w:r>
      <w:r>
        <w:rPr>
          <w:rFonts w:ascii="Times New Roman" w:hAnsi="Times New Roman" w:cs="Times New Roman"/>
          <w:sz w:val="28"/>
          <w:szCs w:val="28"/>
        </w:rPr>
        <w:t xml:space="preserve"> (далее – номенклатура должностей) в части </w:t>
      </w:r>
      <w:r>
        <w:rPr>
          <w:rFonts w:ascii="Times New Roman" w:hAnsi="Times New Roman" w:cs="Times New Roman"/>
          <w:spacing w:val="-4"/>
          <w:sz w:val="28"/>
          <w:szCs w:val="28"/>
        </w:rPr>
        <w:t>дополнения её должностями, основанными на должности «учитель»</w:t>
      </w:r>
      <w:r>
        <w:rPr>
          <w:rFonts w:ascii="Times New Roman" w:hAnsi="Times New Roman" w:cs="Times New Roman"/>
          <w:sz w:val="28"/>
          <w:szCs w:val="28"/>
        </w:rPr>
        <w:t>;</w:t>
      </w:r>
    </w:p>
    <w:p w:rsidR="001C4979" w:rsidRDefault="001C4979" w:rsidP="00670004">
      <w:pPr>
        <w:pStyle w:val="26"/>
        <w:numPr>
          <w:ilvl w:val="0"/>
          <w:numId w:val="2"/>
        </w:numPr>
        <w:tabs>
          <w:tab w:val="left" w:pos="1134"/>
        </w:tabs>
        <w:spacing w:line="100" w:lineRule="atLeast"/>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январе – декабре 2019 г. – подготовить </w:t>
      </w:r>
      <w:r>
        <w:rPr>
          <w:rFonts w:ascii="Times New Roman" w:hAnsi="Times New Roman" w:cs="Times New Roman"/>
          <w:sz w:val="28"/>
          <w:szCs w:val="28"/>
        </w:rPr>
        <w:t>законопроект о внесении изменений в Федеральный закон «Об образовании в Российской Федерации»</w:t>
      </w:r>
      <w:r>
        <w:rPr>
          <w:rStyle w:val="21"/>
        </w:rPr>
        <w:footnoteReference w:id="7"/>
      </w:r>
      <w:r>
        <w:rPr>
          <w:rFonts w:ascii="Times New Roman" w:hAnsi="Times New Roman" w:cs="Times New Roman"/>
          <w:sz w:val="28"/>
          <w:szCs w:val="28"/>
        </w:rPr>
        <w:t xml:space="preserve"> (далее – Закон № 273) в части установления новой формы аттестации </w:t>
      </w:r>
      <w:r>
        <w:rPr>
          <w:rFonts w:ascii="Times New Roman" w:hAnsi="Times New Roman" w:cs="Times New Roman"/>
          <w:bCs/>
          <w:sz w:val="28"/>
          <w:szCs w:val="28"/>
        </w:rPr>
        <w:t>на основе единых федеральных оценочных материалов (далее – ЕФОМ), определения порядка их разработки и формирования информационной системы по проведению аттестации на основе ЕФОМ.</w:t>
      </w:r>
    </w:p>
    <w:p w:rsidR="001C4979" w:rsidRDefault="001C4979" w:rsidP="00670004">
      <w:pPr>
        <w:pStyle w:val="26"/>
        <w:tabs>
          <w:tab w:val="left" w:pos="1134"/>
        </w:tabs>
        <w:spacing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первом случае конкретные наименования возможных новых должностей в </w:t>
      </w:r>
      <w:r>
        <w:rPr>
          <w:rFonts w:ascii="Times New Roman" w:hAnsi="Times New Roman" w:cs="Times New Roman"/>
          <w:sz w:val="28"/>
          <w:szCs w:val="28"/>
        </w:rPr>
        <w:t xml:space="preserve">«дорожной карте» не обозначены. Но в пояснительной записке к модели НСУР (далее – проект), подготовленной рабочей группой Педагогической Ассоциации «Педагог </w:t>
      </w:r>
      <w:r>
        <w:rPr>
          <w:rFonts w:ascii="Times New Roman" w:hAnsi="Times New Roman" w:cs="Times New Roman"/>
          <w:sz w:val="28"/>
          <w:szCs w:val="28"/>
          <w:lang w:val="en-US"/>
        </w:rPr>
        <w:t>XXI</w:t>
      </w:r>
      <w:r>
        <w:rPr>
          <w:rFonts w:ascii="Times New Roman" w:hAnsi="Times New Roman" w:cs="Times New Roman"/>
          <w:sz w:val="28"/>
          <w:szCs w:val="28"/>
        </w:rPr>
        <w:t xml:space="preserve"> века», речь идёт о </w:t>
      </w:r>
      <w:r>
        <w:rPr>
          <w:rFonts w:ascii="Times New Roman" w:hAnsi="Times New Roman" w:cs="Times New Roman"/>
          <w:color w:val="000000"/>
          <w:sz w:val="28"/>
          <w:szCs w:val="28"/>
        </w:rPr>
        <w:t xml:space="preserve">предполагаемом установлении должностей </w:t>
      </w:r>
      <w:r>
        <w:rPr>
          <w:rFonts w:ascii="Times New Roman" w:hAnsi="Times New Roman" w:cs="Times New Roman"/>
          <w:sz w:val="28"/>
          <w:szCs w:val="28"/>
        </w:rPr>
        <w:t xml:space="preserve">«старший учитель» («учитель-методист») и «ведущий учитель» («учитель-наставник»). Проект проходит общественное обсуждение, участие в котором можно принять </w:t>
      </w:r>
      <w:r>
        <w:rPr>
          <w:rFonts w:ascii="Times New Roman" w:hAnsi="Times New Roman" w:cs="Times New Roman"/>
          <w:b/>
          <w:sz w:val="28"/>
          <w:szCs w:val="28"/>
        </w:rPr>
        <w:t>до 20 августа 2017 г.</w:t>
      </w:r>
      <w:r>
        <w:rPr>
          <w:rFonts w:ascii="Times New Roman" w:hAnsi="Times New Roman" w:cs="Times New Roman"/>
          <w:sz w:val="28"/>
          <w:szCs w:val="28"/>
        </w:rPr>
        <w:t xml:space="preserve"> на сайте http://стандартпедагога.рф/ в информационно-телекоммуникационной сети общего пользования «Интернет».</w:t>
      </w:r>
    </w:p>
    <w:p w:rsidR="001C4979" w:rsidRDefault="001C4979" w:rsidP="00670004">
      <w:pPr>
        <w:pStyle w:val="26"/>
        <w:spacing w:line="100" w:lineRule="atLeast"/>
        <w:ind w:firstLine="708"/>
        <w:jc w:val="both"/>
        <w:rPr>
          <w:rFonts w:ascii="Times New Roman" w:hAnsi="Times New Roman" w:cs="Times New Roman"/>
          <w:i/>
          <w:color w:val="1C1C1C"/>
          <w:sz w:val="24"/>
          <w:szCs w:val="24"/>
          <w:u w:val="single"/>
        </w:rPr>
      </w:pPr>
      <w:r>
        <w:rPr>
          <w:rFonts w:ascii="Times New Roman" w:hAnsi="Times New Roman" w:cs="Times New Roman"/>
          <w:color w:val="000000"/>
          <w:sz w:val="28"/>
          <w:szCs w:val="28"/>
        </w:rPr>
        <w:t xml:space="preserve">Необходимо иметь в виду, что практическая реализация </w:t>
      </w:r>
      <w:r>
        <w:rPr>
          <w:rFonts w:ascii="Times New Roman" w:hAnsi="Times New Roman" w:cs="Times New Roman"/>
          <w:sz w:val="28"/>
          <w:szCs w:val="28"/>
        </w:rPr>
        <w:t xml:space="preserve">«дорожной карты» и проекта потребует внесения изменений не только в номенклатуру должностей, но и в нормативные правовые акты Минтруда России и Минобрнауки России, устанавливающие квалификационные требования к педагогическим работникам, </w:t>
      </w:r>
      <w:r>
        <w:rPr>
          <w:rFonts w:ascii="Times New Roman" w:hAnsi="Times New Roman" w:cs="Times New Roman"/>
          <w:color w:val="000000"/>
          <w:sz w:val="28"/>
          <w:szCs w:val="28"/>
        </w:rPr>
        <w:t xml:space="preserve">продолжительность их рабочего времени (нормы часов педагогической работы за ставку заработной платы), </w:t>
      </w:r>
      <w:r>
        <w:rPr>
          <w:rFonts w:ascii="Times New Roman" w:hAnsi="Times New Roman" w:cs="Times New Roman"/>
          <w:sz w:val="28"/>
          <w:szCs w:val="28"/>
        </w:rPr>
        <w:t>о</w:t>
      </w:r>
      <w:r>
        <w:rPr>
          <w:rFonts w:ascii="Times New Roman" w:hAnsi="Times New Roman" w:cs="Times New Roman"/>
          <w:color w:val="000000"/>
          <w:sz w:val="28"/>
          <w:szCs w:val="28"/>
        </w:rPr>
        <w:t xml:space="preserve">собенности режима их рабочего времени и времени отдыха и т. д. </w:t>
      </w:r>
      <w:r>
        <w:rPr>
          <w:rFonts w:ascii="Times New Roman" w:hAnsi="Times New Roman" w:cs="Times New Roman"/>
          <w:sz w:val="28"/>
          <w:szCs w:val="28"/>
        </w:rPr>
        <w:t>Учитывая же, что в 2017 / 2018 учебном году внесение изменений в данные нормативные правовые акты не планируется, то включение в штатное расписание образовательных организаций должностей «старший учитель» («учитель-методист») и «ведущий учитель» («учитель-наставник») в этот период невозможно.</w:t>
      </w:r>
    </w:p>
    <w:p w:rsidR="001C4979" w:rsidRDefault="001C4979" w:rsidP="00670004">
      <w:pPr>
        <w:pStyle w:val="26"/>
        <w:tabs>
          <w:tab w:val="left" w:pos="1134"/>
        </w:tabs>
        <w:spacing w:line="200" w:lineRule="atLeast"/>
        <w:ind w:firstLine="708"/>
        <w:jc w:val="both"/>
      </w:pPr>
      <w:r>
        <w:rPr>
          <w:rFonts w:ascii="Times New Roman" w:hAnsi="Times New Roman" w:cs="Times New Roman"/>
          <w:i/>
          <w:color w:val="1C1C1C"/>
          <w:sz w:val="24"/>
          <w:szCs w:val="24"/>
          <w:u w:val="single"/>
        </w:rPr>
        <w:t>Справка</w:t>
      </w:r>
      <w:r>
        <w:rPr>
          <w:rFonts w:ascii="Times New Roman" w:hAnsi="Times New Roman" w:cs="Times New Roman"/>
          <w:i/>
          <w:color w:val="1C1C1C"/>
          <w:sz w:val="24"/>
          <w:szCs w:val="24"/>
        </w:rPr>
        <w:t>. По вопросам, связанным с применением профессионального стандарта «Педагог (педагогическая деятельность в дошкольном, начальном общем, основном общем, среднем общем образовании) (воспитатель, учитель)», утверждённого приказом Минтруда России от 18 октября 2013 г. № 544н</w:t>
      </w:r>
      <w:r>
        <w:rPr>
          <w:rFonts w:ascii="Times New Roman" w:hAnsi="Times New Roman" w:cs="Times New Roman"/>
          <w:color w:val="1C1C1C"/>
          <w:sz w:val="28"/>
          <w:szCs w:val="28"/>
        </w:rPr>
        <w:t xml:space="preserve"> </w:t>
      </w:r>
      <w:r>
        <w:rPr>
          <w:rFonts w:ascii="Times New Roman" w:hAnsi="Times New Roman" w:cs="Times New Roman"/>
          <w:i/>
          <w:color w:val="1C1C1C"/>
          <w:sz w:val="24"/>
          <w:szCs w:val="24"/>
        </w:rPr>
        <w:t>(с учётом изменений, внесённых приказами Минтруда России от 25 декабря 2014 г. № 1115н и от 5 августа 2016 г. № 422н), Общероссийский Профсоюз образования рекомендует по-прежнему руководствоваться разъяснениями «Об актуальных вопросах применения профессиональных стандартов» (Куприянова Т.В., письмо Общероссийского Профсоюза образования от 10 марта 2017 г. № 122), а также информацией, представленной в Публичном отчёте Центрального Совета Профсоюза (2017 г.; раздел «Участие ЦС Профсоюза в обсуждении итогов апробации и проблем применения профессиональных стандартов в сфере образования», с. 22–29).</w:t>
      </w:r>
    </w:p>
    <w:p w:rsidR="001C4979" w:rsidRDefault="001C4979" w:rsidP="00670004">
      <w:pPr>
        <w:pStyle w:val="26"/>
        <w:tabs>
          <w:tab w:val="left" w:pos="1134"/>
        </w:tabs>
        <w:spacing w:line="200" w:lineRule="atLeast"/>
        <w:ind w:firstLine="708"/>
        <w:jc w:val="both"/>
      </w:pPr>
    </w:p>
    <w:p w:rsidR="001C4979" w:rsidRDefault="001C4979" w:rsidP="00670004">
      <w:pPr>
        <w:pStyle w:val="26"/>
        <w:spacing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свою очередь, внесение каких-либо изменений в Порядок проведения аттестации педагогических работников организаций, осуществляющих образовательную деятельность, утверждённый </w:t>
      </w:r>
      <w:r>
        <w:rPr>
          <w:rFonts w:ascii="Times New Roman" w:hAnsi="Times New Roman" w:cs="Times New Roman"/>
          <w:color w:val="000000"/>
          <w:sz w:val="28"/>
          <w:szCs w:val="28"/>
        </w:rPr>
        <w:t xml:space="preserve">приказом Минобрнауки России </w:t>
      </w:r>
      <w:r>
        <w:rPr>
          <w:rFonts w:ascii="Times New Roman" w:hAnsi="Times New Roman" w:cs="Times New Roman"/>
          <w:sz w:val="28"/>
          <w:szCs w:val="28"/>
        </w:rPr>
        <w:t>от 7 апреля 2014 г. № 276, в 2017 / 2018 учебном году также не предполагается и в настоящее время фактически планируется Минобрнауки России не ранее 2019 года (то есть лишь после внесения изменений в Закон № 273).</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sz w:val="28"/>
          <w:szCs w:val="28"/>
        </w:rPr>
        <w:t xml:space="preserve">Между тем, </w:t>
      </w:r>
      <w:r>
        <w:rPr>
          <w:rFonts w:ascii="Times New Roman" w:hAnsi="Times New Roman" w:cs="Times New Roman"/>
          <w:spacing w:val="-4"/>
          <w:sz w:val="28"/>
          <w:szCs w:val="28"/>
        </w:rPr>
        <w:t xml:space="preserve">«дорожной картой» предусмотрена апробация в 2017–2019 гг. </w:t>
      </w:r>
      <w:r>
        <w:rPr>
          <w:rFonts w:ascii="Times New Roman" w:hAnsi="Times New Roman" w:cs="Times New Roman"/>
          <w:bCs/>
          <w:spacing w:val="-4"/>
          <w:sz w:val="28"/>
          <w:szCs w:val="28"/>
        </w:rPr>
        <w:t>новой модели аттестации учителей посредством ЕФОМ. В связи с этим Общероссийский Профсоюз образования обращает внимание на следующее:</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 апробация будет проходить не во всех субъектах Российской Федерации, а только в тех, которые будут включены в список, утверждённый протоколом МК по НСУР в сентябре 2017 г.; </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 в 2017 / 2018 учебном году принять участие в данной апробации в пилотных субъектах Российской Федерации смогут только учителя русского языка и литературы, а также математики, а впоследствии (по мере подготовки соответствующих ЕФОМ и кодификаторов к ним) – также и другие учителя;</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 участие учителей в апробации новой модели аттестации посредством ЕФОМ носит сугубо добровольный характер (см. раздел </w:t>
      </w:r>
      <w:r>
        <w:rPr>
          <w:rFonts w:ascii="Times New Roman" w:hAnsi="Times New Roman" w:cs="Times New Roman"/>
          <w:sz w:val="28"/>
          <w:szCs w:val="28"/>
        </w:rPr>
        <w:t>«</w:t>
      </w:r>
      <w:r>
        <w:rPr>
          <w:rFonts w:ascii="Times New Roman" w:eastAsia="Times New Roman" w:hAnsi="Times New Roman" w:cs="Times New Roman"/>
          <w:color w:val="000000"/>
          <w:sz w:val="28"/>
          <w:szCs w:val="28"/>
        </w:rPr>
        <w:t>К вопросу о правовых основаниях участия учителей в профессиональном тестировании</w:t>
      </w:r>
      <w:r>
        <w:rPr>
          <w:rFonts w:ascii="Times New Roman" w:hAnsi="Times New Roman" w:cs="Times New Roman"/>
          <w:sz w:val="28"/>
          <w:szCs w:val="28"/>
        </w:rPr>
        <w:t>»);</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 учёт аттестационными комиссиями результатов тестирования учителей посредством ЕФОМ при установлении первой и высшей квалификационных категорий (даже если само тестирование состоится в сентябре – декабре 2017 г.) возможен не ранее 1 января 2018 г.</w:t>
      </w:r>
      <w:r>
        <w:rPr>
          <w:rStyle w:val="21"/>
        </w:rPr>
        <w:footnoteReference w:id="8"/>
      </w:r>
      <w:r>
        <w:rPr>
          <w:rFonts w:ascii="Times New Roman" w:hAnsi="Times New Roman" w:cs="Times New Roman"/>
          <w:bCs/>
          <w:spacing w:val="-4"/>
          <w:sz w:val="28"/>
          <w:szCs w:val="28"/>
        </w:rPr>
        <w:t>;</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 участие в апробации иных категорий педагогических работников, кроме учителей, не предполагается;</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 решение о целесообразности (нецелесообразности) перехода на новую модель аттестации по итогам её апробации будет принято в 2019 году.</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В целях последующего квалифицированного подведения итогов данного эксперимента в рамках МК по НСУР специалистам аппаратов соответствующих региональных (межрегиональных) организаций Общероссийского Профсоюза образования рекомендуется принять непосредственное участие в мероприятиях по апробации новой модели аттестации в качестве независимых общественных наблюдателей и обеспечить соблюдение следующих принципов:</w:t>
      </w:r>
    </w:p>
    <w:p w:rsidR="001C4979" w:rsidRDefault="001C4979" w:rsidP="00670004">
      <w:pPr>
        <w:pStyle w:val="26"/>
        <w:spacing w:line="100" w:lineRule="atLeast"/>
        <w:ind w:firstLine="708"/>
        <w:jc w:val="both"/>
        <w:rPr>
          <w:rFonts w:ascii="Times New Roman" w:hAnsi="Times New Roman" w:cs="Times New Roman"/>
          <w:bCs/>
          <w:spacing w:val="-4"/>
          <w:sz w:val="28"/>
          <w:szCs w:val="28"/>
        </w:rPr>
      </w:pPr>
      <w:r>
        <w:rPr>
          <w:rFonts w:ascii="Times New Roman" w:hAnsi="Times New Roman" w:cs="Times New Roman"/>
          <w:bCs/>
          <w:spacing w:val="-4"/>
          <w:sz w:val="28"/>
          <w:szCs w:val="28"/>
        </w:rPr>
        <w:t>– добровольности участия учителей в тестировании посредством ЕФОМ;</w:t>
      </w:r>
    </w:p>
    <w:p w:rsidR="001C4979" w:rsidRDefault="001C4979" w:rsidP="00670004">
      <w:pPr>
        <w:pStyle w:val="26"/>
        <w:spacing w:line="100" w:lineRule="atLeast"/>
        <w:ind w:firstLine="708"/>
        <w:jc w:val="both"/>
        <w:rPr>
          <w:rFonts w:ascii="Times New Roman" w:hAnsi="Times New Roman" w:cs="Times New Roman"/>
          <w:sz w:val="28"/>
          <w:szCs w:val="28"/>
        </w:rPr>
      </w:pPr>
      <w:r>
        <w:rPr>
          <w:rFonts w:ascii="Times New Roman" w:hAnsi="Times New Roman" w:cs="Times New Roman"/>
          <w:bCs/>
          <w:spacing w:val="-4"/>
          <w:sz w:val="28"/>
          <w:szCs w:val="28"/>
        </w:rPr>
        <w:t xml:space="preserve">– конфиденциальности информации о количестве баллов </w:t>
      </w:r>
      <w:r>
        <w:rPr>
          <w:rFonts w:ascii="Times New Roman" w:hAnsi="Times New Roman" w:cs="Times New Roman"/>
          <w:sz w:val="28"/>
          <w:szCs w:val="28"/>
        </w:rPr>
        <w:t>по итогам тестирования учителей на основе ЕФОМ для их работодателей;</w:t>
      </w:r>
    </w:p>
    <w:p w:rsidR="001C4979" w:rsidRDefault="001C4979" w:rsidP="00670004">
      <w:pPr>
        <w:pStyle w:val="26"/>
        <w:spacing w:line="100" w:lineRule="atLeast"/>
        <w:ind w:firstLine="708"/>
        <w:jc w:val="both"/>
        <w:rPr>
          <w:rFonts w:ascii="Times New Roman" w:hAnsi="Times New Roman" w:cs="Times New Roman"/>
          <w:color w:val="000000"/>
          <w:sz w:val="28"/>
          <w:szCs w:val="28"/>
        </w:rPr>
      </w:pPr>
      <w:r>
        <w:rPr>
          <w:rFonts w:ascii="Times New Roman" w:hAnsi="Times New Roman" w:cs="Times New Roman"/>
          <w:sz w:val="28"/>
          <w:szCs w:val="28"/>
        </w:rPr>
        <w:t>– добровольности предъявления учителями сертификатов о результатах тестирования посредством ЕФОМ в аттестационные комиссии (с правом вообще не предъявлять их и без каких-либо ограничений проходить аттестацию в традиционной форме</w:t>
      </w:r>
      <w:r>
        <w:rPr>
          <w:rStyle w:val="40"/>
          <w:rFonts w:ascii="Times New Roman" w:hAnsi="Times New Roman" w:cs="Times New Roman"/>
          <w:sz w:val="28"/>
          <w:szCs w:val="28"/>
        </w:rPr>
        <w:footnoteReference w:id="9"/>
      </w:r>
      <w:r>
        <w:rPr>
          <w:rFonts w:ascii="Times New Roman" w:hAnsi="Times New Roman" w:cs="Times New Roman"/>
          <w:sz w:val="28"/>
          <w:szCs w:val="28"/>
        </w:rPr>
        <w:t>);</w:t>
      </w:r>
    </w:p>
    <w:p w:rsidR="001C4979" w:rsidRDefault="001C4979" w:rsidP="00670004">
      <w:pPr>
        <w:pStyle w:val="26"/>
        <w:numPr>
          <w:ilvl w:val="0"/>
          <w:numId w:val="6"/>
        </w:numPr>
        <w:spacing w:line="100" w:lineRule="atLeast"/>
        <w:ind w:left="0" w:firstLine="708"/>
        <w:jc w:val="both"/>
      </w:pPr>
      <w:r>
        <w:rPr>
          <w:rFonts w:ascii="Times New Roman" w:hAnsi="Times New Roman" w:cs="Times New Roman"/>
          <w:color w:val="000000"/>
          <w:sz w:val="28"/>
          <w:szCs w:val="28"/>
        </w:rPr>
        <w:t>учёта сертификатов о рекомендуемых программах повышения квалификации (по итогам тестирования на основе ЕФОМ) при реализации права учителей на дополнительное профессиональное образование.</w:t>
      </w:r>
    </w:p>
    <w:p w:rsidR="001C4979" w:rsidRDefault="001C4979" w:rsidP="00670004">
      <w:pPr>
        <w:pStyle w:val="26"/>
        <w:spacing w:line="100" w:lineRule="atLeast"/>
        <w:ind w:firstLine="708"/>
        <w:jc w:val="center"/>
      </w:pPr>
    </w:p>
    <w:p w:rsidR="001C4979" w:rsidRDefault="001C4979" w:rsidP="00670004">
      <w:pPr>
        <w:pStyle w:val="26"/>
        <w:spacing w:line="100" w:lineRule="atLeast"/>
        <w:jc w:val="center"/>
        <w:rPr>
          <w:rFonts w:ascii="Times New Roman" w:hAnsi="Times New Roman" w:cs="Times New Roman"/>
          <w:b/>
          <w:sz w:val="28"/>
          <w:szCs w:val="28"/>
        </w:rPr>
      </w:pPr>
      <w:bookmarkStart w:id="1" w:name="_GoBack1"/>
      <w:bookmarkEnd w:id="1"/>
      <w:r>
        <w:rPr>
          <w:rFonts w:ascii="Times New Roman" w:hAnsi="Times New Roman" w:cs="Times New Roman"/>
          <w:b/>
          <w:sz w:val="28"/>
          <w:szCs w:val="28"/>
        </w:rPr>
        <w:t>К вопросу о правовых основаниях и условиях участия учителей</w:t>
      </w:r>
    </w:p>
    <w:p w:rsidR="001C4979" w:rsidRDefault="001C4979" w:rsidP="00670004">
      <w:pPr>
        <w:pStyle w:val="26"/>
        <w:spacing w:line="100" w:lineRule="atLeast"/>
        <w:jc w:val="center"/>
      </w:pPr>
      <w:r>
        <w:rPr>
          <w:rFonts w:ascii="Times New Roman" w:hAnsi="Times New Roman" w:cs="Times New Roman"/>
          <w:b/>
          <w:sz w:val="28"/>
          <w:szCs w:val="28"/>
        </w:rPr>
        <w:t xml:space="preserve"> в профессиональном тестировании</w:t>
      </w:r>
    </w:p>
    <w:p w:rsidR="001C4979" w:rsidRDefault="001C4979">
      <w:pPr>
        <w:pStyle w:val="26"/>
        <w:spacing w:line="100" w:lineRule="atLeast"/>
        <w:ind w:firstLine="567"/>
        <w:jc w:val="center"/>
      </w:pPr>
    </w:p>
    <w:p w:rsidR="001C4979" w:rsidRDefault="001C4979" w:rsidP="00670004">
      <w:pPr>
        <w:pStyle w:val="19"/>
        <w:spacing w:before="0" w:after="0"/>
        <w:ind w:firstLine="709"/>
        <w:jc w:val="both"/>
        <w:rPr>
          <w:sz w:val="28"/>
          <w:szCs w:val="28"/>
        </w:rPr>
      </w:pPr>
      <w:r>
        <w:rPr>
          <w:sz w:val="28"/>
          <w:szCs w:val="28"/>
        </w:rPr>
        <w:t xml:space="preserve">Обязанности педагогических работников установлены статьёй 48 Федерального закона от 29 декабря 2012 г. № 273-ФЗ «Об образовании в Российской Федерации» (далее – Закон № 273) и не содержат участие в профессиональном тестировании (в рамках исследования профессиональных компетенций, апробации новой модели аттестации и т. п.) в целях оценки квалификации, необходимой для выполнения работы </w:t>
      </w:r>
      <w:r>
        <w:rPr>
          <w:bCs/>
          <w:sz w:val="28"/>
          <w:szCs w:val="28"/>
        </w:rPr>
        <w:t>по обучению, воспитанию обучающихся и (или) организации образовательной деятельности</w:t>
      </w:r>
      <w:r>
        <w:rPr>
          <w:sz w:val="28"/>
          <w:szCs w:val="28"/>
        </w:rPr>
        <w:t xml:space="preserve">. Конкретные же должностные обязанности педагогических работников определяются трудовыми договорами и должностными инструкциями (часть 6 статьи 47 Закона № 273), а основой для разработки должностных инструкций, содержащих конкретный перечень должностных обязанностей педагогических работников, по-прежнему служат квалификационные характеристики (пункт 3 подраздела I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утверждённого приказом Минздравсоцразвития России от 26 августа 2010 г. № 761н (с учётом изменений) (далее – раздел ЕКС)). При этом в перечне возможных должностных обязанностей учителей, содержащемся в квалификационной характеристике этой должности, в том числе должности «учитель» (подраздел </w:t>
      </w:r>
      <w:r>
        <w:rPr>
          <w:sz w:val="28"/>
          <w:szCs w:val="28"/>
          <w:lang w:val="en-US"/>
        </w:rPr>
        <w:t>III</w:t>
      </w:r>
      <w:r>
        <w:rPr>
          <w:sz w:val="28"/>
          <w:szCs w:val="28"/>
        </w:rPr>
        <w:t xml:space="preserve"> раздела ЕКС), также отсутствует обязанность по участию в профессиональном тестировании в целях оценки квалификации, необходимой для выполнения работы </w:t>
      </w:r>
      <w:r>
        <w:rPr>
          <w:bCs/>
          <w:sz w:val="28"/>
          <w:szCs w:val="28"/>
        </w:rPr>
        <w:t>по обучению, воспитанию обучающихся и (или) организации образовательной деятельности</w:t>
      </w:r>
      <w:r>
        <w:rPr>
          <w:sz w:val="28"/>
          <w:szCs w:val="28"/>
        </w:rPr>
        <w:t>. Следовательно, правовые основания для включения данного вида деятельности в прямые должностные обязанности учителей отсутствуют.</w:t>
      </w:r>
    </w:p>
    <w:p w:rsidR="001C4979" w:rsidRDefault="001C4979" w:rsidP="00670004">
      <w:pPr>
        <w:pStyle w:val="19"/>
        <w:spacing w:before="0" w:after="0"/>
        <w:ind w:firstLine="709"/>
        <w:jc w:val="both"/>
        <w:rPr>
          <w:sz w:val="28"/>
          <w:szCs w:val="28"/>
        </w:rPr>
      </w:pPr>
      <w:r>
        <w:rPr>
          <w:sz w:val="28"/>
          <w:szCs w:val="28"/>
        </w:rPr>
        <w:tab/>
        <w:t>Обязательное участие учителей и других педагогических работников в тестировании допускается законодательством Российской Федерации лишь в следующих случаях:</w:t>
      </w:r>
    </w:p>
    <w:p w:rsidR="001C4979" w:rsidRDefault="001C4979" w:rsidP="00670004">
      <w:pPr>
        <w:pStyle w:val="19"/>
        <w:spacing w:before="0" w:after="0"/>
        <w:ind w:firstLine="709"/>
        <w:jc w:val="both"/>
        <w:rPr>
          <w:color w:val="000000"/>
          <w:sz w:val="28"/>
          <w:szCs w:val="28"/>
        </w:rPr>
      </w:pPr>
      <w:r>
        <w:rPr>
          <w:sz w:val="28"/>
          <w:szCs w:val="28"/>
        </w:rPr>
        <w:tab/>
        <w:t xml:space="preserve">– в ходе проверки знаний и навыков в области охраны труда, так как на основании пункта 10 части 1 статьи 48 Закона № 273 педагогические работники обязаны </w:t>
      </w:r>
      <w:r>
        <w:rPr>
          <w:color w:val="000000"/>
          <w:sz w:val="28"/>
          <w:szCs w:val="28"/>
        </w:rPr>
        <w:t xml:space="preserve">проходить в установленном </w:t>
      </w:r>
      <w:hyperlink r:id="rId14" w:history="1">
        <w:r>
          <w:rPr>
            <w:rStyle w:val="a6"/>
            <w:color w:val="000000"/>
            <w:sz w:val="28"/>
            <w:szCs w:val="28"/>
          </w:rPr>
          <w:t>законодательством</w:t>
        </w:r>
      </w:hyperlink>
      <w:r>
        <w:rPr>
          <w:color w:val="000000"/>
          <w:sz w:val="28"/>
          <w:szCs w:val="28"/>
        </w:rPr>
        <w:t xml:space="preserve"> Российской Федерации </w:t>
      </w:r>
      <w:hyperlink r:id="rId15" w:history="1">
        <w:r>
          <w:rPr>
            <w:rStyle w:val="a6"/>
            <w:color w:val="000000"/>
            <w:sz w:val="28"/>
            <w:szCs w:val="28"/>
          </w:rPr>
          <w:t>порядке</w:t>
        </w:r>
      </w:hyperlink>
      <w:r>
        <w:rPr>
          <w:color w:val="000000"/>
          <w:sz w:val="28"/>
          <w:szCs w:val="28"/>
        </w:rPr>
        <w:t xml:space="preserve"> обучение и проверку знаний и навыков в области охраны труда, а Порядок обучения по охране труда и проверки знаний требований охраны труда работников организаций, утверждённый постановлением Минтруда России и Минобразования России от 13 января 2003 г. № 1/29, не исключает возможность проверки знаний требований охраны труда в форме тестирования;</w:t>
      </w:r>
    </w:p>
    <w:p w:rsidR="001C4979" w:rsidRDefault="001C4979" w:rsidP="00670004">
      <w:pPr>
        <w:pStyle w:val="19"/>
        <w:spacing w:before="0" w:after="0"/>
        <w:ind w:firstLine="709"/>
        <w:jc w:val="both"/>
        <w:rPr>
          <w:sz w:val="28"/>
          <w:szCs w:val="28"/>
        </w:rPr>
      </w:pPr>
      <w:r>
        <w:rPr>
          <w:color w:val="000000"/>
          <w:sz w:val="28"/>
          <w:szCs w:val="28"/>
        </w:rPr>
        <w:tab/>
        <w:t xml:space="preserve">– в рамках освоения дополнительных профессиональных программ, поскольку частью 5 статьи 12 Закона № 273 установлено, что </w:t>
      </w:r>
      <w:r>
        <w:rPr>
          <w:sz w:val="28"/>
          <w:szCs w:val="28"/>
        </w:rPr>
        <w:t>образовательные программы самостоятельно разрабатываются и утверждаются организацией, осуществляющей образовательную деятельность, если Законом № 273 не установлено иное, а согласно пункту 9 П</w:t>
      </w:r>
      <w:r>
        <w:rPr>
          <w:bCs/>
          <w:sz w:val="28"/>
          <w:szCs w:val="28"/>
        </w:rPr>
        <w:t>орядка организации и осуществления образовательной деятельности по дополнительным профессиональным программам, утверждённого п</w:t>
      </w:r>
      <w:r>
        <w:rPr>
          <w:sz w:val="28"/>
          <w:szCs w:val="28"/>
        </w:rPr>
        <w:t>риказом Минобрнауки России от 1 июля 2013 г. № 499, структура дополнительной профессиональной программы включает, в частности, формы аттестации, оценочные материалы и иные компоненты.</w:t>
      </w:r>
    </w:p>
    <w:p w:rsidR="001C4979" w:rsidRDefault="001C4979" w:rsidP="00670004">
      <w:pPr>
        <w:pStyle w:val="19"/>
        <w:spacing w:before="0" w:after="0"/>
        <w:ind w:firstLine="709"/>
        <w:jc w:val="both"/>
        <w:rPr>
          <w:sz w:val="28"/>
          <w:szCs w:val="28"/>
        </w:rPr>
      </w:pPr>
      <w:r>
        <w:rPr>
          <w:sz w:val="28"/>
          <w:szCs w:val="28"/>
        </w:rPr>
        <w:t>В части, касающейся тестирования учителей при проведении их аттестации в целях установления квалификационной категории, необходимо иметь в виду, что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(часть 4 статьи 49 Закона № 273). В связи с этим был издан приказ Минобрнауки России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 являющийся ведомственным нормативным правовым актом прямого действия. Исчерпывающий перечень оснований для установления педагогическим работникам (включая учителей) первой и высшей квалификационных категорий содержится в пунктах 36 и 37 (с учётом пункта 38) Порядка аттестации и не предполагает какое-либо тестирование.</w:t>
      </w:r>
    </w:p>
    <w:p w:rsidR="001C4979" w:rsidRDefault="001C4979" w:rsidP="00670004">
      <w:pPr>
        <w:pStyle w:val="19"/>
        <w:spacing w:before="0" w:after="0"/>
        <w:ind w:firstLine="709"/>
        <w:jc w:val="both"/>
        <w:rPr>
          <w:sz w:val="28"/>
          <w:szCs w:val="28"/>
        </w:rPr>
      </w:pPr>
      <w:r>
        <w:rPr>
          <w:sz w:val="28"/>
          <w:szCs w:val="28"/>
        </w:rPr>
        <w:t>В свою очередь, органы исполнительной власти субъектов Российской Федерации, осуществляющие государственное управление в сфере образования, и (или) аттестационные комиссии не вправе устанавливать иные дополнительные правила проведения аттестации (например, обязанность участия в тестировании), а также отказывать в приёме заявления о её проведении и (или) в установлении квалификационной категории, если педагогический работник не предъявил документ об итогах тестирования, так как на основании части 5 статьи 111 Закона № 273 со дня вступления в силу Закона № 273 нормативные правовые акты органов государственной власти субъектов Российской Федерации, регулирующие отношения в сфере образования, применяются постольку, поскольку они не противоречат Закону № 273 или издаваемым в соответствии с ним иным нормативным правовым актам Российской Федерации (в данном случае – Порядку аттестации). Кроме того, в соответствии с пунктом 28 Порядка аттестации в заявлении о проведении аттестации педагогические работники указывают только квалификационные категории и должности, по которым они желают пройти аттестацию</w:t>
      </w:r>
      <w:r>
        <w:rPr>
          <w:rStyle w:val="21"/>
        </w:rPr>
        <w:footnoteReference w:id="10"/>
      </w:r>
      <w:r>
        <w:rPr>
          <w:sz w:val="28"/>
          <w:szCs w:val="28"/>
        </w:rPr>
        <w:t>.</w:t>
      </w:r>
    </w:p>
    <w:p w:rsidR="001C4979" w:rsidRDefault="001C4979" w:rsidP="00670004">
      <w:pPr>
        <w:pStyle w:val="19"/>
        <w:spacing w:before="0" w:after="0"/>
        <w:ind w:firstLine="709"/>
        <w:jc w:val="both"/>
        <w:rPr>
          <w:b/>
          <w:bCs/>
          <w:sz w:val="28"/>
          <w:szCs w:val="28"/>
        </w:rPr>
      </w:pPr>
      <w:r>
        <w:rPr>
          <w:sz w:val="28"/>
          <w:szCs w:val="28"/>
        </w:rPr>
        <w:t xml:space="preserve">Таким образом, участие в профессиональном тестировании (в рамках исследования профессиональных компетенций, апробации новой модели аттестации и т. п.) в целях оценки квалификации, необходимой для выполнения работы </w:t>
      </w:r>
      <w:r>
        <w:rPr>
          <w:bCs/>
          <w:sz w:val="28"/>
          <w:szCs w:val="28"/>
        </w:rPr>
        <w:t>по обучению, воспитанию обучающихся и (или) организации образовательной деятельности, может осуществляться учителями исключительно на добровольных началах и не является в настоящее время основанием для их аттестации в целях установления кв</w:t>
      </w:r>
      <w:bookmarkStart w:id="2" w:name="_GoBack3"/>
      <w:bookmarkEnd w:id="2"/>
      <w:r>
        <w:rPr>
          <w:bCs/>
          <w:sz w:val="28"/>
          <w:szCs w:val="28"/>
        </w:rPr>
        <w:t>алификационной категории.</w:t>
      </w:r>
    </w:p>
    <w:p w:rsidR="001C4979" w:rsidRDefault="001C4979">
      <w:pPr>
        <w:pStyle w:val="19"/>
        <w:spacing w:before="0" w:after="0"/>
        <w:ind w:firstLine="567"/>
        <w:jc w:val="both"/>
        <w:rPr>
          <w:b/>
          <w:bCs/>
          <w:sz w:val="28"/>
          <w:szCs w:val="28"/>
        </w:rPr>
      </w:pPr>
    </w:p>
    <w:p w:rsidR="001C4979" w:rsidRDefault="001C4979">
      <w:pPr>
        <w:spacing w:after="0" w:line="100" w:lineRule="atLeast"/>
        <w:ind w:firstLine="539"/>
        <w:jc w:val="center"/>
        <w:rPr>
          <w:rFonts w:ascii="Times New Roman" w:hAnsi="Times New Roman" w:cs="Times New Roman"/>
          <w:b/>
          <w:sz w:val="28"/>
          <w:szCs w:val="24"/>
        </w:rPr>
      </w:pPr>
      <w:r>
        <w:rPr>
          <w:rFonts w:ascii="Times New Roman" w:hAnsi="Times New Roman" w:cs="Times New Roman"/>
          <w:b/>
          <w:sz w:val="28"/>
          <w:szCs w:val="24"/>
        </w:rPr>
        <w:t>О конференции по вопросам оценки качества образования, проведенной 4-5 июля 2017 года в г. Сочи Рособрнадзором и образовательным холдингом «Просвещение»</w:t>
      </w:r>
    </w:p>
    <w:p w:rsidR="00670004" w:rsidRDefault="00670004">
      <w:pPr>
        <w:spacing w:after="0" w:line="100" w:lineRule="atLeast"/>
        <w:ind w:firstLine="539"/>
        <w:jc w:val="center"/>
        <w:rPr>
          <w:rFonts w:ascii="Times New Roman" w:hAnsi="Times New Roman" w:cs="Times New Roman"/>
          <w:sz w:val="28"/>
          <w:szCs w:val="24"/>
        </w:rPr>
      </w:pP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4-5 июля 2017 г. в г.Сочи проходила конференция, которую организовали Рособрнадзор и АО "Просвещение", участие в которой приняли специалисты Общероссийского профсоюза образования.</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Ключевые вопросы межрегиональной конференции: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результаты национальных исследований качества образования;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опыт и перспективы организации и проведения всероссийских проверочных работ;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о проведении всероссийского исследования качества дошкольного образования;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разработка и апробация модели уровневой оценки компетенций учителей русского языка и математики в рамках создания новой модели аттестации учителей и другое.</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В работе конференции приняла участие Министр образования и науки РФ Васильева Ольга Юрьевна , которая отметила, что экзамены в форме ЕГЭ в 2017 г. прошли максимально объективно; что Минобрнауки России с большим вниманием относится к тому, что происходит в 9 классах, потому что здесь были проблемы с объективностью.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Всероссийские проверочные работы – это очень широкомасштабный проект, который начал реализовываться в прошлом году и представляет собой, не что иное, как контрольные работы, которые пишут школьники, как это было в старые добрые времена, по окончании каждого класса. Но, если раньше задания были разработаны в самой школе, то сегодня это было разработано ФИПИ на основе ФГОС… И тематика таких проверочных работ, и классы (наименования классов) в следующем году будут увеличиваться. Нам, потихонечку, всё-таки, надо возвращаться к тем проверочным работам, которые мы имели когда-то, которые не вызывали такого страха у детей и родителей».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«Мы должны стимулировать развитие образование, а не гасить его… Самое главное, принимая управленческие решения, всё-таки, четко должны осознавать, что мы должны, прежде всего, на основании ВПР, не заниматься жёсткой дрессурой, а помогать изо всех сил тем школам, которые оказались слабее, которые показали более слабый результат».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О повышении квалификации учителей: «Надо заниматься разработкой актуальных программ повышения квалификации. Все проверочные работы – это не для оценки и дальнейшего принятия решений, а для того, чтоб мы поняли, кому как помочь, по какой траектории каждому из педагогов стоит повысить свою квалификацию».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Мы слишком долго об этом не говорили и слишком много сделали для того, чтоб разрушить нашу систему методической помощи снизу доверху».</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«По результатам проверок должны быть сделаны: рекомендации по развитию соответствующих школ (привлечь хорошего директора, хороших педагогов, которые демонстрируют хороший результат и могут, как наставники, показать школе примеры из своей практики): надо вернуться к наставничеству, к помощи и передаче опыта друг другу, для того, чтоб мы совершенствовали наши образовательные программы».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«Все ВПР должны быть использованы и в оценках институтами повышения квалификации прежде всего и методическими региональными службами во второй очереди».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Нам нужны качественные институты повышения квалификации в каждом регионе. Нам нужны методические кабинеты…»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С разрушением системы методического объединения (методических кабинетов) у нас очень резко поползли результаты и оценочная деятельность. Когда мы перестали заниматься наставничеством, перестали передавать друг другу, и молодым в том числе, то, что умеем сами, результат не заставил себя ждать… Нужно подумать о моделях таких методических кабинетов (методических служб)».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 «Нам нужно, всем вместе здесь сидящим, всё-таки реально подумать, как нам вывести наше обучение, наше образование на качественно новый уровень».</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Во второй день конференции проходили три круглых стола. Эксперты аппарата Профсоюза были на обсуждении «Модели уровневой оценки компетенций учителей и ее апробации в 2017 году». Модель представляла С.А. Писарева, директор института педагогики Российского государственного педагогического университета им. А.И. Герцена.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Предполагается, что уровень компетентности учителя будет определяться по оценке трех компетенций: 1) когнитивной компетенции; 2) функциональной компетенции; 3) личностной компетенции.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Из первой будут оцениваться знания; из второй – умения эти знания применять; из третьей – личностное отношение.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Основными содержательными ориентирами в разработке диагностического инструментария являются ФГОС (содержание предмета и требования к образовательным результатам) и профессиональный стандарт (построение и реализация образовательного процесса, проектирование и реализация образовательной программы). Т.е. будут оцениваться: владение предметом и методика преподавания предмета.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Уровни появляются именно на этапе решения задач диагностической работы, а именно, предполагается, что на уровне I – способности учителя будут характеризоваться умением решать профессиональные задачи с конкретно определенным условием (без учета вариативности контекстов); на уровне II – учитель способен решать профессиональные задачи в измененной ситуации, отражающей различные контексты (условия); на уровне III – учитель способен решать профессиональные задачи в измененных условиях.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Апробация модели уровневой оценки будет проходить в 13 регионах РФ, всего более 4000 учителей. Апробация в 2017 году будет проведена по 2 предметам: среди учителей русского языка и учителей математики.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В рамках оценочных процедур учителя должны будут: 1) написать диагностическую работу; 2) провести урок по своему предмету (30 минут). Кроме этого будет опросник для выявления личностных отношений (не менее 15 вопросов). </w:t>
      </w:r>
    </w:p>
    <w:p w:rsidR="001C4979" w:rsidRDefault="001C4979">
      <w:pPr>
        <w:spacing w:after="0" w:line="100" w:lineRule="atLeast"/>
        <w:ind w:firstLine="709"/>
        <w:jc w:val="both"/>
        <w:rPr>
          <w:rFonts w:ascii="Times New Roman" w:hAnsi="Times New Roman" w:cs="Times New Roman"/>
          <w:sz w:val="28"/>
          <w:szCs w:val="24"/>
        </w:rPr>
      </w:pPr>
      <w:r>
        <w:rPr>
          <w:rFonts w:ascii="Times New Roman" w:hAnsi="Times New Roman" w:cs="Times New Roman"/>
          <w:sz w:val="28"/>
          <w:szCs w:val="24"/>
        </w:rPr>
        <w:t>Диагностическая работа будет стоять из трех блоков: 1) тестирование (минимум 10 заданий, за 2 часа); 2) решение методических задач (минимум 3 задачи с развернутым ответом, за 2 часа); 3) решение профессиональной задачи (одна задача по выбору учителя, за 1-5 дней). Диагностика учителей будет организована в каком-либо региональном ППЭ. Получается, что каждому учителю будет отведено не менее 4 часов для выполнения диагностической работы и в течение последующих 4 дней, после размышлений (и даже консультаций, ведь никто проверять не будет), нужно будет дополнительно заполнить ответ на профессиональную задачу. </w:t>
      </w:r>
    </w:p>
    <w:p w:rsidR="001C4979" w:rsidRDefault="001C4979">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4"/>
        </w:rPr>
        <w:t xml:space="preserve">Проведение урока может быть представлено в двух форматах: 1) онлайн трансляция урока; 2) видеозапись урока. В текущем году в рамках апробации избрана онлайн трансляция урока. Её будет обеспечивать компания ABBYY. При этом принято решение, что не все 4000 педагогов будут проводить уроки, а только не более 30-36. Кто конкретно будет проводить уроки, будут определять регионы. Представленные образцы заданий вызвали волну вопросов. </w:t>
      </w:r>
    </w:p>
    <w:p w:rsidR="001C4979" w:rsidRDefault="001C4979">
      <w:pPr>
        <w:spacing w:after="0" w:line="100" w:lineRule="atLeast"/>
        <w:ind w:firstLine="567"/>
        <w:jc w:val="center"/>
        <w:rPr>
          <w:rFonts w:ascii="Times New Roman" w:hAnsi="Times New Roman" w:cs="Times New Roman"/>
          <w:sz w:val="28"/>
          <w:szCs w:val="28"/>
        </w:rPr>
      </w:pPr>
    </w:p>
    <w:p w:rsidR="001C4979" w:rsidRDefault="001C4979">
      <w:pPr>
        <w:spacing w:after="0" w:line="100" w:lineRule="atLeast"/>
        <w:ind w:firstLine="567"/>
        <w:jc w:val="center"/>
        <w:rPr>
          <w:rFonts w:ascii="Times New Roman" w:hAnsi="Times New Roman" w:cs="Times New Roman"/>
          <w:b/>
          <w:sz w:val="28"/>
          <w:szCs w:val="28"/>
        </w:rPr>
      </w:pPr>
      <w:r>
        <w:rPr>
          <w:rFonts w:ascii="Times New Roman" w:hAnsi="Times New Roman" w:cs="Times New Roman"/>
          <w:b/>
          <w:sz w:val="28"/>
          <w:szCs w:val="28"/>
        </w:rPr>
        <w:t xml:space="preserve">О позиции ЦС Профсоюза по вопросу подготовки предложений по совершенствованию оплаты труда молодых учителей в рамках созданий национальной системы учительского роста в целях уменьшения разрыва  между уровнем доходов молодых специалистов и уровнем доходов специалистов, имеющих стаж педагогической работы в соответствии с поручением Президента Российской Федерации </w:t>
      </w:r>
    </w:p>
    <w:p w:rsidR="001C4979" w:rsidRDefault="001C4979">
      <w:pPr>
        <w:spacing w:after="0" w:line="100" w:lineRule="atLeast"/>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по итогам специальной программы «Прямая линия с </w:t>
      </w:r>
    </w:p>
    <w:p w:rsidR="001C4979" w:rsidRDefault="001C497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Владимиром Путиным»</w:t>
      </w:r>
    </w:p>
    <w:p w:rsidR="001C4979" w:rsidRDefault="001C4979">
      <w:pPr>
        <w:pStyle w:val="26"/>
        <w:spacing w:line="100" w:lineRule="atLeast"/>
        <w:jc w:val="both"/>
        <w:rPr>
          <w:rFonts w:ascii="Times New Roman" w:hAnsi="Times New Roman" w:cs="Times New Roman"/>
          <w:sz w:val="28"/>
          <w:szCs w:val="28"/>
        </w:rPr>
      </w:pPr>
      <w:r>
        <w:rPr>
          <w:rFonts w:ascii="Times New Roman" w:hAnsi="Times New Roman" w:cs="Times New Roman"/>
          <w:b/>
          <w:sz w:val="28"/>
          <w:szCs w:val="28"/>
        </w:rPr>
        <w:tab/>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В подпункте «а» пункта 1 перечня поручений Президента Российской Федерации по итогам специальной программы «Прямая линия с Владимиром Путиным») содержится поручение:</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«Правительству Российской Федерации </w:t>
      </w:r>
      <w:r>
        <w:rPr>
          <w:rFonts w:ascii="Times New Roman" w:eastAsia="Times New Roman" w:hAnsi="Times New Roman" w:cs="Times New Roman"/>
          <w:color w:val="020C22"/>
          <w:sz w:val="28"/>
          <w:szCs w:val="28"/>
        </w:rPr>
        <w:t xml:space="preserve">с учётом </w:t>
      </w:r>
      <w:r>
        <w:rPr>
          <w:rFonts w:ascii="Times New Roman" w:eastAsia="Times New Roman" w:hAnsi="Times New Roman" w:cs="Times New Roman"/>
          <w:i/>
          <w:color w:val="020C22"/>
          <w:sz w:val="28"/>
          <w:szCs w:val="28"/>
        </w:rPr>
        <w:t>ранее данных поручений</w:t>
      </w:r>
      <w:r>
        <w:rPr>
          <w:rFonts w:ascii="Times New Roman" w:eastAsia="Times New Roman" w:hAnsi="Times New Roman" w:cs="Times New Roman"/>
          <w:color w:val="020C22"/>
          <w:sz w:val="28"/>
          <w:szCs w:val="28"/>
        </w:rPr>
        <w:t xml:space="preserve"> представить предложения по совершенствованию оплаты труда молодых учителей в рамках создания национальной системы учительского роста в целях уменьшения разрыва между уровнем доходов </w:t>
      </w:r>
      <w:r>
        <w:rPr>
          <w:rFonts w:ascii="Times New Roman" w:eastAsia="Times New Roman" w:hAnsi="Times New Roman" w:cs="Times New Roman"/>
          <w:i/>
          <w:color w:val="020C22"/>
          <w:sz w:val="28"/>
          <w:szCs w:val="28"/>
        </w:rPr>
        <w:t>молодых специалистов</w:t>
      </w:r>
      <w:r>
        <w:rPr>
          <w:rFonts w:ascii="Times New Roman" w:eastAsia="Times New Roman" w:hAnsi="Times New Roman" w:cs="Times New Roman"/>
          <w:color w:val="020C22"/>
          <w:sz w:val="28"/>
          <w:szCs w:val="28"/>
        </w:rPr>
        <w:t xml:space="preserve"> и уровнем доходов специалистов, имеющих стаж педагогической работы</w:t>
      </w:r>
      <w:r>
        <w:rPr>
          <w:rFonts w:ascii="Times New Roman" w:hAnsi="Times New Roman" w:cs="Times New Roman"/>
          <w:sz w:val="28"/>
          <w:szCs w:val="28"/>
        </w:rPr>
        <w:t>»</w:t>
      </w:r>
      <w:r>
        <w:rPr>
          <w:rFonts w:ascii="Times New Roman" w:eastAsia="Times New Roman" w:hAnsi="Times New Roman" w:cs="Times New Roman"/>
          <w:color w:val="020C22"/>
          <w:sz w:val="28"/>
          <w:szCs w:val="28"/>
        </w:rPr>
        <w:t xml:space="preserve"> (срок – 1 сентября 2017 г.).</w:t>
      </w:r>
    </w:p>
    <w:p w:rsidR="001C4979" w:rsidRDefault="001C4979">
      <w:pPr>
        <w:pStyle w:val="26"/>
        <w:spacing w:line="200" w:lineRule="atLeast"/>
        <w:ind w:firstLine="708"/>
        <w:jc w:val="both"/>
        <w:rPr>
          <w:rFonts w:ascii="Times New Roman" w:eastAsia="Times New Roman" w:hAnsi="Times New Roman" w:cs="Times New Roman"/>
          <w:color w:val="020C22"/>
          <w:sz w:val="28"/>
          <w:szCs w:val="28"/>
        </w:rPr>
      </w:pPr>
      <w:r>
        <w:rPr>
          <w:rFonts w:ascii="Times New Roman" w:hAnsi="Times New Roman" w:cs="Times New Roman"/>
          <w:sz w:val="28"/>
          <w:szCs w:val="28"/>
        </w:rPr>
        <w:t>1. В целях уточнения круга задач, которые необходимо решить для подготовки предложений по реализации вышеуказанного поручения Президента Российской Федерации</w:t>
      </w:r>
      <w:r>
        <w:rPr>
          <w:rFonts w:ascii="Times New Roman" w:hAnsi="Times New Roman" w:cs="Times New Roman"/>
          <w:b/>
          <w:bCs/>
          <w:sz w:val="28"/>
          <w:szCs w:val="28"/>
        </w:rPr>
        <w:t xml:space="preserve"> </w:t>
      </w:r>
      <w:r>
        <w:rPr>
          <w:rFonts w:ascii="Times New Roman" w:hAnsi="Times New Roman" w:cs="Times New Roman"/>
          <w:sz w:val="28"/>
          <w:szCs w:val="28"/>
        </w:rPr>
        <w:t xml:space="preserve">важно зафиксировать, что </w:t>
      </w:r>
      <w:r>
        <w:rPr>
          <w:rFonts w:ascii="Times New Roman" w:eastAsia="Times New Roman" w:hAnsi="Times New Roman" w:cs="Times New Roman"/>
          <w:color w:val="020C22"/>
          <w:sz w:val="28"/>
          <w:szCs w:val="28"/>
        </w:rPr>
        <w:t>ранее Президентом Российской Федерации  даны поручения по вопросам, которые непосредственно связаны с темой его нового поручения.</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eastAsia="Times New Roman" w:hAnsi="Times New Roman" w:cs="Times New Roman"/>
          <w:color w:val="020C22"/>
          <w:sz w:val="28"/>
          <w:szCs w:val="28"/>
        </w:rPr>
        <w:t>1.1. Подпункт «а» пункта 3 поручения Президента Российской Федерации от 11 февраля 2013 г. № Пр-240:</w:t>
      </w:r>
    </w:p>
    <w:p w:rsidR="001C4979" w:rsidRDefault="001C4979">
      <w:pPr>
        <w:pStyle w:val="26"/>
        <w:spacing w:line="200" w:lineRule="atLeast"/>
        <w:ind w:firstLine="708"/>
        <w:jc w:val="both"/>
        <w:rPr>
          <w:rFonts w:ascii="Times New Roman" w:eastAsia="Times New Roman" w:hAnsi="Times New Roman" w:cs="Times New Roman"/>
          <w:color w:val="020C22"/>
          <w:sz w:val="28"/>
          <w:szCs w:val="28"/>
        </w:rPr>
      </w:pPr>
      <w:r>
        <w:rPr>
          <w:rFonts w:ascii="Times New Roman" w:hAnsi="Times New Roman" w:cs="Times New Roman"/>
          <w:sz w:val="28"/>
          <w:szCs w:val="28"/>
        </w:rPr>
        <w:t>«</w:t>
      </w:r>
      <w:r>
        <w:rPr>
          <w:rFonts w:ascii="Times New Roman" w:eastAsia="Times New Roman" w:hAnsi="Times New Roman" w:cs="Times New Roman"/>
          <w:color w:val="020C22"/>
          <w:sz w:val="28"/>
          <w:szCs w:val="28"/>
        </w:rPr>
        <w:t xml:space="preserve">Правительству Российской Федерации совместно с органами исполнительной власти субъектов Российской Федерации обеспечить проведение мониторинга реализации Программы поэтапного совершенствования системы оплаты труда в государственных (муниципальных) учреждениях на 2015–2018 годы, утверждённой во исполнение поручения, содержащегося в подпункте </w:t>
      </w:r>
      <w:r>
        <w:rPr>
          <w:rFonts w:ascii="Times New Roman" w:hAnsi="Times New Roman" w:cs="Times New Roman"/>
          <w:sz w:val="28"/>
          <w:szCs w:val="28"/>
        </w:rPr>
        <w:t>«е» пункта 1 Указа Президента Российской Федерации от 7 мая 2012 г. № 597 «О мероприятиях по реализации государственной социальной политики» (срок – 1 августа 2013 г., далее – раз в полугодие);</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eastAsia="Times New Roman" w:hAnsi="Times New Roman" w:cs="Times New Roman"/>
          <w:color w:val="020C22"/>
          <w:sz w:val="28"/>
          <w:szCs w:val="28"/>
        </w:rPr>
        <w:t>1.2. П</w:t>
      </w:r>
      <w:r>
        <w:rPr>
          <w:rFonts w:ascii="Times New Roman" w:eastAsia="Times New Roman" w:hAnsi="Times New Roman" w:cs="Times New Roman"/>
          <w:kern w:val="1"/>
          <w:sz w:val="28"/>
          <w:szCs w:val="28"/>
        </w:rPr>
        <w:t xml:space="preserve">одпункт «г» пункта 1 перечня поручений </w:t>
      </w:r>
      <w:r>
        <w:rPr>
          <w:rFonts w:ascii="Times New Roman" w:hAnsi="Times New Roman" w:cs="Times New Roman"/>
          <w:sz w:val="28"/>
          <w:szCs w:val="28"/>
        </w:rPr>
        <w:t xml:space="preserve">Президента Российской Федерации по итогам заседания Государственного совета Российской Федерации 23 декабря 2015 г. (протокол </w:t>
      </w:r>
      <w:r>
        <w:rPr>
          <w:rFonts w:ascii="Times New Roman" w:eastAsia="Times New Roman" w:hAnsi="Times New Roman" w:cs="Times New Roman"/>
          <w:kern w:val="1"/>
          <w:sz w:val="28"/>
          <w:szCs w:val="28"/>
        </w:rPr>
        <w:t>от 2 января 2016 г. № Пр-15ГС):</w:t>
      </w:r>
    </w:p>
    <w:p w:rsidR="001C4979" w:rsidRDefault="001C4979">
      <w:pPr>
        <w:pStyle w:val="26"/>
        <w:spacing w:line="200" w:lineRule="atLeast"/>
        <w:ind w:firstLine="708"/>
        <w:jc w:val="both"/>
        <w:rPr>
          <w:rFonts w:ascii="Times New Roman" w:hAnsi="Times New Roman" w:cs="Times New Roman"/>
          <w:color w:val="000000"/>
          <w:sz w:val="28"/>
          <w:szCs w:val="28"/>
        </w:rPr>
      </w:pPr>
      <w:r>
        <w:rPr>
          <w:rFonts w:ascii="Times New Roman" w:hAnsi="Times New Roman" w:cs="Times New Roman"/>
          <w:sz w:val="28"/>
          <w:szCs w:val="28"/>
        </w:rPr>
        <w:t>«</w:t>
      </w:r>
      <w:r>
        <w:rPr>
          <w:rFonts w:ascii="Times New Roman" w:eastAsia="Times New Roman" w:hAnsi="Times New Roman" w:cs="Times New Roman"/>
          <w:color w:val="020C22"/>
          <w:sz w:val="28"/>
          <w:szCs w:val="28"/>
        </w:rPr>
        <w:t>Правительству Российской Федерации</w:t>
      </w:r>
      <w:r>
        <w:rPr>
          <w:rFonts w:ascii="Times New Roman" w:eastAsia="Times New Roman" w:hAnsi="Times New Roman" w:cs="Times New Roman"/>
          <w:kern w:val="1"/>
          <w:sz w:val="28"/>
          <w:szCs w:val="28"/>
        </w:rPr>
        <w:t xml:space="preserve"> обеспечить формирование национальной системы учительского роста, направленной, в частности, на установление для педагогических работников уровней владения профессиональными компетенциями, подтверждаемыми результатами аттестации, а также на учёт мнения выпускников общеобразовательных организаций, но не ранее чем через четыре года после окончания ими обучения в таких организациях, предусмотрев издание соответствующих нормативных правовых актов</w:t>
      </w:r>
      <w:r>
        <w:rPr>
          <w:rFonts w:ascii="Times New Roman" w:hAnsi="Times New Roman" w:cs="Times New Roman"/>
          <w:sz w:val="28"/>
          <w:szCs w:val="28"/>
        </w:rPr>
        <w:t>»</w:t>
      </w:r>
      <w:r>
        <w:rPr>
          <w:rFonts w:ascii="Times New Roman" w:eastAsia="Times New Roman" w:hAnsi="Times New Roman" w:cs="Times New Roman"/>
          <w:color w:val="020C22"/>
          <w:sz w:val="28"/>
          <w:szCs w:val="28"/>
        </w:rPr>
        <w:t xml:space="preserve"> </w:t>
      </w:r>
      <w:r>
        <w:rPr>
          <w:rFonts w:ascii="Times New Roman" w:hAnsi="Times New Roman" w:cs="Times New Roman"/>
          <w:color w:val="000000"/>
          <w:sz w:val="28"/>
          <w:szCs w:val="28"/>
        </w:rPr>
        <w:t>(доклад – до 1 июля 2016 г., далее – ежегодно).</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2. Отсутствует определенное в законодательном порядке понятие «молодой специалист». Лишь в пункте 2 Основ государственной молодёжной политики Российской Федерации на период до 2025 года, утверждённых распоряжением Правительства Российской Федерации от 29 ноября 2014 г. № 2403-р) определено, что </w:t>
      </w:r>
      <w:r>
        <w:rPr>
          <w:rFonts w:ascii="Times New Roman" w:hAnsi="Times New Roman" w:cs="Times New Roman"/>
          <w:i/>
          <w:sz w:val="28"/>
          <w:szCs w:val="28"/>
        </w:rPr>
        <w:t>«</w:t>
      </w:r>
      <w:r>
        <w:rPr>
          <w:rFonts w:ascii="Times New Roman" w:eastAsia="Times New Roman" w:hAnsi="Times New Roman" w:cs="Times New Roman"/>
          <w:i/>
          <w:color w:val="020C22"/>
          <w:sz w:val="28"/>
          <w:szCs w:val="28"/>
        </w:rPr>
        <w:t>молодой специалист</w:t>
      </w:r>
      <w:r>
        <w:rPr>
          <w:rFonts w:ascii="Times New Roman" w:hAnsi="Times New Roman" w:cs="Times New Roman"/>
          <w:i/>
          <w:sz w:val="28"/>
          <w:szCs w:val="28"/>
        </w:rPr>
        <w:t>»</w:t>
      </w:r>
      <w:r>
        <w:rPr>
          <w:rFonts w:ascii="Times New Roman" w:eastAsia="Times New Roman" w:hAnsi="Times New Roman" w:cs="Times New Roman"/>
          <w:color w:val="020C22"/>
          <w:sz w:val="28"/>
          <w:szCs w:val="28"/>
        </w:rPr>
        <w:t xml:space="preserve"> – </w:t>
      </w:r>
      <w:r>
        <w:rPr>
          <w:rFonts w:ascii="Times New Roman" w:hAnsi="Times New Roman" w:cs="Times New Roman"/>
          <w:sz w:val="28"/>
          <w:szCs w:val="28"/>
        </w:rPr>
        <w:t xml:space="preserve">«гражданин Российской Федерации в возрасте до 30 лет (для участников жилищных программ поддержки молодых специалистов – до 35 лет), имеющий среднее профессиональное или высшее образование, принятый на работу по трудовому договору в соответствии с уровнем профессионального образования и квалификацией». </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3. Должность </w:t>
      </w:r>
      <w:r>
        <w:rPr>
          <w:rFonts w:ascii="Times New Roman" w:eastAsia="Times New Roman" w:hAnsi="Times New Roman" w:cs="Times New Roman"/>
          <w:kern w:val="1"/>
          <w:sz w:val="28"/>
          <w:szCs w:val="28"/>
        </w:rPr>
        <w:t xml:space="preserve">«учитель» отнесена к категории педагогических работников организаций, осуществляющих образовательную деятельность (подраздел 2 раздела </w:t>
      </w:r>
      <w:r>
        <w:rPr>
          <w:rFonts w:ascii="Times New Roman" w:eastAsia="Times New Roman" w:hAnsi="Times New Roman" w:cs="Times New Roman"/>
          <w:kern w:val="1"/>
          <w:sz w:val="28"/>
          <w:szCs w:val="28"/>
          <w:lang w:val="en-US"/>
        </w:rPr>
        <w:t>II</w:t>
      </w:r>
      <w:r>
        <w:rPr>
          <w:rFonts w:ascii="Times New Roman" w:eastAsia="Times New Roman" w:hAnsi="Times New Roman" w:cs="Times New Roman"/>
          <w:kern w:val="1"/>
          <w:sz w:val="28"/>
          <w:szCs w:val="28"/>
        </w:rPr>
        <w:t xml:space="preserve"> </w:t>
      </w:r>
      <w:r>
        <w:rPr>
          <w:rFonts w:ascii="Times New Roman" w:hAnsi="Times New Roman" w:cs="Times New Roman"/>
          <w:sz w:val="28"/>
          <w:szCs w:val="28"/>
        </w:rPr>
        <w:t xml:space="preserve">номенклатуры </w:t>
      </w:r>
      <w:r>
        <w:rPr>
          <w:rFonts w:ascii="Times New Roman" w:hAnsi="Times New Roman" w:cs="Times New Roman"/>
          <w:color w:val="000000"/>
          <w:sz w:val="28"/>
          <w:szCs w:val="28"/>
        </w:rPr>
        <w:t xml:space="preserve">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 г. № 678), а </w:t>
      </w:r>
      <w:r>
        <w:rPr>
          <w:rFonts w:ascii="Times New Roman" w:eastAsia="Times New Roman" w:hAnsi="Times New Roman" w:cs="Times New Roman"/>
          <w:kern w:val="1"/>
          <w:sz w:val="28"/>
          <w:szCs w:val="28"/>
        </w:rPr>
        <w:t>«</w:t>
      </w:r>
      <w:r>
        <w:rPr>
          <w:rFonts w:ascii="Times New Roman" w:hAnsi="Times New Roman" w:cs="Times New Roman"/>
          <w:color w:val="000000"/>
          <w:sz w:val="28"/>
          <w:szCs w:val="28"/>
        </w:rPr>
        <w:t>организации, осуществляющие образовательную деятельность</w:t>
      </w:r>
      <w:r>
        <w:rPr>
          <w:rFonts w:ascii="Times New Roman" w:eastAsia="Times New Roman" w:hAnsi="Times New Roman" w:cs="Times New Roman"/>
          <w:kern w:val="1"/>
          <w:sz w:val="28"/>
          <w:szCs w:val="28"/>
        </w:rPr>
        <w:t>» – это «</w:t>
      </w:r>
      <w:r>
        <w:rPr>
          <w:rFonts w:ascii="Times New Roman" w:hAnsi="Times New Roman" w:cs="Times New Roman"/>
          <w:sz w:val="28"/>
          <w:szCs w:val="28"/>
        </w:rPr>
        <w:t>образовательные организации, а также организации, осуществляющие обучение</w:t>
      </w:r>
      <w:r>
        <w:rPr>
          <w:rFonts w:ascii="Times New Roman" w:eastAsia="Times New Roman" w:hAnsi="Times New Roman" w:cs="Times New Roman"/>
          <w:kern w:val="1"/>
          <w:sz w:val="28"/>
          <w:szCs w:val="28"/>
        </w:rPr>
        <w:t xml:space="preserve">» (часть 20 статьи 2 </w:t>
      </w:r>
      <w:r>
        <w:rPr>
          <w:rFonts w:ascii="Times New Roman" w:hAnsi="Times New Roman" w:cs="Times New Roman"/>
          <w:sz w:val="28"/>
          <w:szCs w:val="28"/>
        </w:rPr>
        <w:t>Федерального закона от 29 декабря 2012 г. № 273-ФЗ «Об образовании в Российской Федерации» (далее – Закон № 273). В свою очередь, «образовательная организация</w:t>
      </w:r>
      <w:r>
        <w:rPr>
          <w:rFonts w:ascii="Times New Roman" w:eastAsia="Times New Roman" w:hAnsi="Times New Roman" w:cs="Times New Roman"/>
          <w:kern w:val="1"/>
          <w:sz w:val="28"/>
          <w:szCs w:val="28"/>
        </w:rPr>
        <w:t>»</w:t>
      </w:r>
      <w:r>
        <w:rPr>
          <w:rFonts w:ascii="Times New Roman" w:hAnsi="Times New Roman" w:cs="Times New Roman"/>
          <w:sz w:val="28"/>
          <w:szCs w:val="28"/>
        </w:rPr>
        <w:t xml:space="preserve"> – это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rPr>
          <w:rFonts w:ascii="Times New Roman" w:eastAsia="Times New Roman" w:hAnsi="Times New Roman" w:cs="Times New Roman"/>
          <w:kern w:val="1"/>
          <w:sz w:val="28"/>
          <w:szCs w:val="28"/>
        </w:rPr>
        <w:t>»</w:t>
      </w:r>
      <w:r>
        <w:rPr>
          <w:rFonts w:ascii="Times New Roman" w:hAnsi="Times New Roman" w:cs="Times New Roman"/>
          <w:sz w:val="28"/>
          <w:szCs w:val="28"/>
        </w:rPr>
        <w:t xml:space="preserve"> (часть 18 статьи 2 Закона № 273), а «организация, осуществляющая обучение</w:t>
      </w:r>
      <w:r>
        <w:rPr>
          <w:rFonts w:ascii="Times New Roman" w:eastAsia="Times New Roman" w:hAnsi="Times New Roman" w:cs="Times New Roman"/>
          <w:kern w:val="1"/>
          <w:sz w:val="28"/>
          <w:szCs w:val="28"/>
        </w:rPr>
        <w:t>»</w:t>
      </w:r>
      <w:r>
        <w:rPr>
          <w:rFonts w:ascii="Times New Roman" w:hAnsi="Times New Roman" w:cs="Times New Roman"/>
          <w:sz w:val="28"/>
          <w:szCs w:val="28"/>
        </w:rP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r>
        <w:rPr>
          <w:rFonts w:ascii="Times New Roman" w:eastAsia="Times New Roman" w:hAnsi="Times New Roman" w:cs="Times New Roman"/>
          <w:kern w:val="1"/>
          <w:sz w:val="28"/>
          <w:szCs w:val="28"/>
        </w:rPr>
        <w:t>»</w:t>
      </w:r>
      <w:r>
        <w:rPr>
          <w:rFonts w:ascii="Times New Roman" w:hAnsi="Times New Roman" w:cs="Times New Roman"/>
          <w:sz w:val="28"/>
          <w:szCs w:val="28"/>
        </w:rPr>
        <w:t xml:space="preserve"> (часть 19 статьи 2 Закона № 273).</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если руководствоваться определением, установленным распоряжением Правительства Российской Федерации от 29 ноября 2014 г. № 2403-р (с учётом требований Закона № 273), то в части совершенствования оплаты труда в соответствии с поручением Президента Российской Федерации «</w:t>
      </w:r>
      <w:r>
        <w:rPr>
          <w:rFonts w:ascii="Times New Roman" w:hAnsi="Times New Roman" w:cs="Times New Roman"/>
          <w:b/>
          <w:sz w:val="28"/>
          <w:szCs w:val="28"/>
        </w:rPr>
        <w:t>молодой учитель</w:t>
      </w:r>
      <w:r>
        <w:rPr>
          <w:rFonts w:ascii="Times New Roman" w:hAnsi="Times New Roman" w:cs="Times New Roman"/>
          <w:sz w:val="28"/>
          <w:szCs w:val="28"/>
        </w:rPr>
        <w:t xml:space="preserve">» – это </w:t>
      </w:r>
      <w:r>
        <w:rPr>
          <w:rFonts w:ascii="Times New Roman" w:hAnsi="Times New Roman" w:cs="Times New Roman"/>
          <w:sz w:val="28"/>
          <w:szCs w:val="28"/>
          <w:u w:val="single"/>
        </w:rPr>
        <w:t>учитель, являющийся гражданином Российской Федерации в возрасте до 30 лет, имеющий среднее профессиональное или высшее образование и принятый на работу по трудовому договору в организацию, осуществляющую образовательную деятельность на основании лицензии</w:t>
      </w:r>
      <w:r>
        <w:rPr>
          <w:rFonts w:ascii="Times New Roman" w:hAnsi="Times New Roman" w:cs="Times New Roman"/>
          <w:sz w:val="28"/>
          <w:szCs w:val="28"/>
        </w:rPr>
        <w:t>.</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Представляется важным всесторонне обсудить вопрос о целесообразности законодательного закрепления в Федеральном законе № 273-ФЗ «Об образовании в Российской Федерации» понятия «молодой учитель» (или «молодой специалист») .</w:t>
      </w:r>
    </w:p>
    <w:p w:rsidR="001C4979" w:rsidRDefault="001C4979">
      <w:pPr>
        <w:pStyle w:val="26"/>
        <w:spacing w:line="200" w:lineRule="atLeast"/>
        <w:ind w:firstLine="708"/>
        <w:jc w:val="both"/>
        <w:rPr>
          <w:rFonts w:ascii="Times New Roman" w:hAnsi="Times New Roman" w:cs="Times New Roman"/>
          <w:bCs/>
          <w:color w:val="000000"/>
          <w:sz w:val="28"/>
          <w:szCs w:val="28"/>
        </w:rPr>
      </w:pPr>
      <w:r>
        <w:rPr>
          <w:rFonts w:ascii="Times New Roman" w:hAnsi="Times New Roman" w:cs="Times New Roman"/>
          <w:sz w:val="28"/>
          <w:szCs w:val="28"/>
        </w:rPr>
        <w:t xml:space="preserve">4. </w:t>
      </w:r>
      <w:r>
        <w:rPr>
          <w:rFonts w:ascii="Times New Roman" w:hAnsi="Times New Roman" w:cs="Times New Roman"/>
          <w:bCs/>
          <w:color w:val="000000"/>
          <w:sz w:val="28"/>
          <w:szCs w:val="28"/>
        </w:rPr>
        <w:t>Возможность установления мер комплексной поддержки молодых педагогов подкреплена частью третьей статьи 3 Трудового кодекса РФ:</w:t>
      </w:r>
    </w:p>
    <w:p w:rsidR="001C4979" w:rsidRDefault="001C4979">
      <w:pPr>
        <w:spacing w:after="0" w:line="200" w:lineRule="atLeast"/>
        <w:ind w:firstLine="708"/>
        <w:jc w:val="both"/>
        <w:rPr>
          <w:rFonts w:ascii="Times New Roman" w:hAnsi="Times New Roman" w:cs="Times New Roman"/>
          <w:sz w:val="28"/>
          <w:szCs w:val="28"/>
        </w:rPr>
      </w:pPr>
      <w:r>
        <w:rPr>
          <w:rFonts w:ascii="Times New Roman" w:hAnsi="Times New Roman" w:cs="Times New Roman"/>
          <w:bCs/>
          <w:color w:val="000000"/>
          <w:sz w:val="28"/>
          <w:szCs w:val="28"/>
        </w:rPr>
        <w:t>«</w:t>
      </w:r>
      <w:r>
        <w:rPr>
          <w:rFonts w:ascii="Times New Roman" w:hAnsi="Times New Roman" w:cs="Times New Roman"/>
          <w:sz w:val="28"/>
          <w:szCs w:val="28"/>
        </w:rPr>
        <w:t>Не являются дискриминацией установление различий, исключений, предпочтений […],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w:t>
      </w:r>
      <w:r>
        <w:rPr>
          <w:rFonts w:ascii="Times New Roman" w:hAnsi="Times New Roman" w:cs="Times New Roman"/>
          <w:color w:val="000000"/>
          <w:sz w:val="28"/>
          <w:szCs w:val="28"/>
        </w:rPr>
        <w:t>.</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Вместе с тем, федеральными законами особые условия оплаты труда молодых учителей не предусмотрены.</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5. В целях создания условий для обеспечения притока и реального закрепления молодых учителей в общеобразовательных организациях, необходимо принять системные меры для повышения престижа учительской профессии в целом:</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5.1. по выполнению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2017 год во всех регионах России в части увеличения доли ставок заработной платы (должностных окладов) в структуре заработной платы учителей   независимо от стажа их работы (не ниже 70 %);.</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5.2. по законодательному урегулированию вопросов, связанных с совершенствованием систем оплаты труда, унификацией подходов и принципов их установления на всей территории Российской Федерации.</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5.3. Реализовать предоставленное Правительству РФ в Трудовом кодексе РФ право устанавливать на федеральном уровне базовые ставки заработной платы (базовые оклады) для работников бюджетной сферы по всем профессиональным квалификационным группам должностей  как минимальной государственной гарантии по оплате труда с целью преодоления необоснованной дифференциации гарантированной части оплаты труда педработников в зависимости от места жительства и работы, состояния регионального и местного бюджетов.</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5.4. Обеспечить безусловное выполнение Указа Президента РФ № 597 в части доведения в 2018 году средней заработной платы отдельных категорий педагогических и иных работников бюджетной сферы до целевых показателей, установленных в этом  Указе,</w:t>
      </w:r>
      <w:r>
        <w:rPr>
          <w:rFonts w:ascii="Times New Roman" w:hAnsi="Times New Roman" w:cs="Times New Roman"/>
          <w:b/>
          <w:sz w:val="28"/>
          <w:szCs w:val="28"/>
        </w:rPr>
        <w:t xml:space="preserve"> </w:t>
      </w:r>
      <w:r>
        <w:rPr>
          <w:rFonts w:ascii="Times New Roman" w:hAnsi="Times New Roman" w:cs="Times New Roman"/>
          <w:sz w:val="28"/>
          <w:szCs w:val="28"/>
        </w:rPr>
        <w:t>проведение</w:t>
      </w:r>
      <w:r>
        <w:rPr>
          <w:rFonts w:ascii="Times New Roman" w:hAnsi="Times New Roman" w:cs="Times New Roman"/>
          <w:b/>
          <w:sz w:val="28"/>
          <w:szCs w:val="28"/>
        </w:rPr>
        <w:t xml:space="preserve"> </w:t>
      </w:r>
      <w:r>
        <w:rPr>
          <w:rFonts w:ascii="Times New Roman" w:hAnsi="Times New Roman" w:cs="Times New Roman"/>
          <w:sz w:val="28"/>
          <w:szCs w:val="28"/>
        </w:rPr>
        <w:t>в последующие годы индексации достигнутых размеров средней заработной платы, поименованных в Указе Президента РФ категорий работников, не допуская снижения уровня соотношения (в процентах) их средней заработной платы со средней заработной платой в соответствующем регионе.</w:t>
      </w:r>
    </w:p>
    <w:p w:rsidR="001C4979" w:rsidRDefault="001C4979">
      <w:pPr>
        <w:pStyle w:val="26"/>
        <w:spacing w:line="200" w:lineRule="atLeast"/>
        <w:ind w:firstLine="708"/>
        <w:jc w:val="both"/>
        <w:rPr>
          <w:rFonts w:ascii="Times New Roman" w:hAnsi="Times New Roman" w:cs="Times New Roman"/>
          <w:i/>
          <w:sz w:val="26"/>
          <w:szCs w:val="26"/>
          <w:u w:val="single"/>
        </w:rPr>
      </w:pPr>
      <w:r>
        <w:rPr>
          <w:rFonts w:ascii="Times New Roman" w:hAnsi="Times New Roman" w:cs="Times New Roman"/>
          <w:sz w:val="28"/>
          <w:szCs w:val="28"/>
        </w:rPr>
        <w:t>Подготовить и реализовать предложения по корректировке уровня соотношения средней заработной платы  педагогических работников сферы общего образования и средней заработной платы в соответствующем регионе  с целью максимального приближения этого соотношения к установленному на 2018 год Указом Президента РФ № 597 уровню соотношения для работников организаций здравоохранения, имеющих высшее медицинское (фармацевтическое) или  иное высшее образование.</w:t>
      </w:r>
    </w:p>
    <w:p w:rsidR="001C4979" w:rsidRDefault="001C4979">
      <w:pPr>
        <w:tabs>
          <w:tab w:val="left" w:pos="851"/>
          <w:tab w:val="left" w:pos="1276"/>
        </w:tabs>
        <w:spacing w:after="0" w:line="200" w:lineRule="atLeast"/>
        <w:ind w:firstLine="709"/>
        <w:jc w:val="both"/>
        <w:rPr>
          <w:rFonts w:ascii="Times New Roman" w:hAnsi="Times New Roman" w:cs="Times New Roman"/>
          <w:i/>
          <w:sz w:val="26"/>
          <w:szCs w:val="26"/>
        </w:rPr>
      </w:pPr>
      <w:r>
        <w:rPr>
          <w:rFonts w:ascii="Times New Roman" w:hAnsi="Times New Roman" w:cs="Times New Roman"/>
          <w:i/>
          <w:sz w:val="26"/>
          <w:szCs w:val="26"/>
          <w:u w:val="single"/>
        </w:rPr>
        <w:t>Комментарий.</w:t>
      </w:r>
    </w:p>
    <w:p w:rsidR="001C4979" w:rsidRDefault="001C4979">
      <w:pPr>
        <w:tabs>
          <w:tab w:val="left" w:pos="851"/>
          <w:tab w:val="left" w:pos="1276"/>
        </w:tabs>
        <w:spacing w:after="0" w:line="200" w:lineRule="atLeast"/>
        <w:ind w:firstLine="709"/>
        <w:jc w:val="both"/>
        <w:rPr>
          <w:rFonts w:ascii="Times New Roman" w:hAnsi="Times New Roman" w:cs="Times New Roman"/>
          <w:sz w:val="28"/>
          <w:szCs w:val="28"/>
        </w:rPr>
      </w:pPr>
      <w:r>
        <w:rPr>
          <w:rFonts w:ascii="Times New Roman" w:hAnsi="Times New Roman" w:cs="Times New Roman"/>
          <w:i/>
          <w:sz w:val="26"/>
          <w:szCs w:val="26"/>
        </w:rPr>
        <w:t>Согласно Указу Президента РФ № 597 уровень средней заработной платы учителей общеобразовательных организаций, преподавателей и мастеров производственного обучения в организациях среднего профессионального образования в 2018 году будет в два раза ниже уровня средней заработной платы не только врачей, но и таких работников организаций здравоохранения, как биолог, зоолог, инструктор-методист по лечебной физкультуре, медицинский психолог, медицинский физик и ряд других. Одновременно согласно установленному целевому показателю уровень средней заработной платы учителей общеобразовательных организаций, преподавателей и мастеров производственного обучения в организациях среднего профессионального образования в 2018 году будет соответствовать фактически уровню средней заработной платы младшего медицинского персонала.</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6. Представляется важным предусмотреть  возможность обеспечения грантовой поддержки молодых учителей, выполняющих в том числе обязанности классного руководителя  за счет внесение изменений в Федеральную целевую программу </w:t>
      </w:r>
      <w:r>
        <w:rPr>
          <w:rFonts w:ascii="Times New Roman" w:hAnsi="Times New Roman" w:cs="Times New Roman"/>
          <w:bCs/>
          <w:sz w:val="28"/>
          <w:szCs w:val="28"/>
        </w:rPr>
        <w:t>«</w:t>
      </w:r>
      <w:r>
        <w:rPr>
          <w:rFonts w:ascii="Times New Roman" w:hAnsi="Times New Roman" w:cs="Times New Roman"/>
          <w:sz w:val="28"/>
          <w:szCs w:val="28"/>
        </w:rPr>
        <w:t>Развитие образования на 2016–2020 годы», утверждённую постановлением Правительства Российской Федерации  от 23 мая 2015 г. № 497.</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7. Действующий в настоящее время Порядок проведения аттестации педагогических работников организаций, осуществляющих образовательную деятельность (приказ Минобрнауки России от 7 апреля 2014 г. № 276), предполагает возможность для молодого учителя заявить о желании пройти аттестацию на присвоение квалификационной категории, независимо от количества отработанных лет, и при условии её присвоения получить надбавку к ставке заработной платы (должностному окладу), которая может быть установлена  локальным актом образовательной организации (Положением об оплате труда), закреплена коллективным договором образовательной организации, отраслевым соглашением.</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В процессе формирования национальной системы учительского роста при разработке и использовании продуманной системы единых федеральных оценочных материалов (ЕФОМ), которую предполагается применять для оценки уровня владения новыми компетенциями, предусмотренными профстандартом «Педагог», применении новой модели аттестации у молодых учителей может появиться дополнительная возможность получения нового квалификационного статуса (звания и др.), что может, по мнению Профсоюза, позволить в том числе молодым учителям получить дополнительные моральные и материальные преференции при реализации на практике новых профессиональных компетенций.</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8. Полагаем важным широко использовать возможности предусмотренного трудовым законодательством коллективно-договорного регулирования социально-трудовых отношений для установления обязательств по принятию мер дополнительной социальной поддержки молодых учителей путем закрепления их в Отраслевом соглашении по организациям, находящимся в ведении Министерства образования и науки Российской Федерации на 2018–2020 годы,  а также принятия им рекомендаций предусматривать аналогичные меры в отраслевых соглашениях на региональном уровне через выделение бюджетных ассигнований на реализацию целевых программ поддержки молодых специалистов с тем, чтобы были обеспечены гарантии реализации этих мер социальной поддержки независимо от   состояния местных бюджетов.</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К числу этих мер может быть отнесено не только установление надбавок к ставкам заработной платы (окладам) молодых учителей в течение первых трех лет, но и применение единовременных денежных выплат (пособий) на хозяйственное обзаведение при трудоустройстве молодых учителей на первое место работы, которые могут различаться в зависимости от условий и стажа работы молодых специалистов, а также принятие мер, направленных на оказание материальной поддержки молодым учителям в обеспечении жильем и улучшении жилищных условий, включая частичную компенсацию расходов на оплату жилья (в общежитиях, при аренде жилья, компенсацию расходов на погашение первоначального взноса и процентной ставки при приобретении жилья на условиях ипотечного кредитования (за счёт средств соответствующего бюджета).</w:t>
      </w:r>
    </w:p>
    <w:p w:rsidR="001C4979" w:rsidRDefault="001C4979">
      <w:pPr>
        <w:pStyle w:val="26"/>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Эти меры представляются важными, учитывая определенную в поручении Президента Российской Федерации задачу уменьшения разрыва между уровнем доходов молодых специалистов и уровнем доходов специалистов, имеющих стаж педагогической работы. </w:t>
      </w:r>
    </w:p>
    <w:p w:rsidR="001C4979" w:rsidRDefault="001C4979">
      <w:pPr>
        <w:spacing w:after="0" w:line="200" w:lineRule="atLeast"/>
        <w:ind w:firstLine="567"/>
        <w:jc w:val="both"/>
        <w:rPr>
          <w:rFonts w:ascii="Times New Roman" w:hAnsi="Times New Roman" w:cs="Times New Roman"/>
          <w:sz w:val="28"/>
          <w:szCs w:val="28"/>
        </w:rPr>
      </w:pPr>
    </w:p>
    <w:p w:rsidR="001C4979" w:rsidRDefault="001C4979">
      <w:pPr>
        <w:pStyle w:val="26"/>
        <w:spacing w:line="100" w:lineRule="atLeast"/>
        <w:jc w:val="center"/>
        <w:rPr>
          <w:rFonts w:ascii="Times New Roman" w:hAnsi="Times New Roman" w:cs="Times New Roman"/>
          <w:b/>
          <w:sz w:val="28"/>
          <w:szCs w:val="28"/>
        </w:rPr>
      </w:pPr>
      <w:r>
        <w:rPr>
          <w:rFonts w:ascii="Times New Roman" w:hAnsi="Times New Roman" w:cs="Times New Roman"/>
          <w:b/>
          <w:sz w:val="28"/>
          <w:szCs w:val="28"/>
        </w:rPr>
        <w:t>О ведомственных наградах Минобрнауки России</w:t>
      </w:r>
    </w:p>
    <w:p w:rsidR="001C4979" w:rsidRDefault="001C4979">
      <w:pPr>
        <w:pStyle w:val="26"/>
        <w:spacing w:line="100" w:lineRule="atLeast"/>
        <w:jc w:val="center"/>
        <w:rPr>
          <w:rFonts w:ascii="Times New Roman" w:hAnsi="Times New Roman" w:cs="Times New Roman"/>
          <w:b/>
          <w:sz w:val="28"/>
          <w:szCs w:val="28"/>
        </w:rPr>
      </w:pPr>
    </w:p>
    <w:p w:rsidR="001C4979" w:rsidRDefault="001C4979">
      <w:pPr>
        <w:pStyle w:val="26"/>
        <w:spacing w:line="100" w:lineRule="atLeast"/>
        <w:ind w:firstLine="708"/>
        <w:jc w:val="both"/>
        <w:rPr>
          <w:rFonts w:ascii="Times New Roman" w:hAnsi="Times New Roman" w:cs="Times New Roman"/>
          <w:color w:val="0D0D0D"/>
          <w:sz w:val="28"/>
          <w:szCs w:val="28"/>
        </w:rPr>
      </w:pPr>
      <w:r>
        <w:rPr>
          <w:rFonts w:ascii="Times New Roman" w:hAnsi="Times New Roman" w:cs="Times New Roman"/>
          <w:sz w:val="28"/>
          <w:szCs w:val="28"/>
        </w:rPr>
        <w:t xml:space="preserve">В связи со вступлением в силу приказа Министерства образования и науки Российской Федерации от 26 сентября 2016 г. № 1223 «О ведомственных наградах Министерства образования и науки Российской Федерации» (далее – приказ № 1223) (в редакции приказа Минобрнауки России от 19 июня 2017 г. № 567) Общероссийский Профсоюз образования </w:t>
      </w:r>
      <w:r>
        <w:rPr>
          <w:rFonts w:ascii="Times New Roman" w:hAnsi="Times New Roman" w:cs="Times New Roman"/>
          <w:color w:val="0D0D0D"/>
          <w:sz w:val="28"/>
          <w:szCs w:val="28"/>
        </w:rPr>
        <w:t xml:space="preserve">осуществил сравнительный анализ нормативных правовых актов, регулирующих порядок получения ведомственных наград работниками образования, здравоохранения и культуры, и установил, что в настоящее время только в отношении работников образования установлены такое количество ограничений в получении ведомственных наград (квотирование, избыточные требования к стажу, последовательности и сроку представления к наградам), которое отсутствуют в аналогичных ведомственных порядках для работников здравоохранения и культуры. </w:t>
      </w:r>
    </w:p>
    <w:p w:rsidR="001C4979" w:rsidRDefault="001C4979">
      <w:pPr>
        <w:pStyle w:val="26"/>
        <w:spacing w:line="100" w:lineRule="atLeast"/>
        <w:ind w:firstLine="708"/>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С учётом изложенного </w:t>
      </w:r>
      <w:r>
        <w:rPr>
          <w:rFonts w:ascii="Times New Roman" w:hAnsi="Times New Roman" w:cs="Times New Roman"/>
          <w:sz w:val="28"/>
          <w:szCs w:val="28"/>
        </w:rPr>
        <w:t xml:space="preserve">Центральный Совет Общероссийского Профсоюза образования направил в адрес Министра образования и науки Российской Федерации О.Ю. Васильевой письмо (Меркулова Г.И.) от 26 июля 2017 г. № 368 «О совершенствовании системы ведомственных наград Минобрнауки России» (далее – письмо), в котором констатировал, что условия, установленные приказом № 1223, </w:t>
      </w:r>
      <w:r>
        <w:rPr>
          <w:rFonts w:ascii="Times New Roman" w:hAnsi="Times New Roman" w:cs="Times New Roman"/>
          <w:color w:val="0D0D0D"/>
          <w:sz w:val="28"/>
          <w:szCs w:val="28"/>
        </w:rPr>
        <w:t>значительно затрудняют процесс получения ведомственных наград работниками образования и являются дискриминационными в части морального поощрения, оплаты труда, а также при получении ведомственных знаков отличия, дающих право на присвоение звания «Ветеран труда» по отношению к другим работникам бюджетной сферы.</w:t>
      </w:r>
    </w:p>
    <w:p w:rsidR="001C4979" w:rsidRDefault="001C4979">
      <w:pPr>
        <w:pStyle w:val="26"/>
        <w:spacing w:line="100" w:lineRule="atLeast"/>
        <w:ind w:firstLine="708"/>
        <w:jc w:val="both"/>
        <w:rPr>
          <w:rFonts w:ascii="Times New Roman" w:hAnsi="Times New Roman" w:cs="Times New Roman"/>
          <w:color w:val="0D0D0D"/>
          <w:sz w:val="28"/>
          <w:szCs w:val="28"/>
        </w:rPr>
      </w:pPr>
      <w:r>
        <w:rPr>
          <w:rFonts w:ascii="Times New Roman" w:hAnsi="Times New Roman" w:cs="Times New Roman"/>
          <w:color w:val="0D0D0D"/>
          <w:sz w:val="28"/>
          <w:szCs w:val="28"/>
        </w:rPr>
        <w:t>Кроме того, в письме было отмечено, что до сих пор не принят приказ о Комиссии по наградам Минобрнауки России, которая рассматривает документы кандидата о награждении Знаком отличия, дающим право на присвоение звания «Ветеран труда».</w:t>
      </w:r>
    </w:p>
    <w:p w:rsidR="001C4979" w:rsidRDefault="001C4979">
      <w:pPr>
        <w:pStyle w:val="26"/>
        <w:spacing w:line="100" w:lineRule="atLeast"/>
        <w:ind w:firstLine="709"/>
        <w:jc w:val="both"/>
      </w:pPr>
      <w:r>
        <w:rPr>
          <w:rFonts w:ascii="Times New Roman" w:hAnsi="Times New Roman" w:cs="Times New Roman"/>
          <w:color w:val="0D0D0D"/>
          <w:sz w:val="28"/>
          <w:szCs w:val="28"/>
        </w:rPr>
        <w:t xml:space="preserve">В целях устранения избыточных условий получения ведомственных наград работниками образования Центральный Совет Общероссийского Профсоюза образования предложил внести изменения в приказ № 1223 и выразил готовность принять участие в подготовке соответствующих изменений. Одновременно в связи с подготовкой в настоящее время проекта нового Отраслевого соглашения с Минобрнауки России прорабатывается вопрос о закреплении в нём положения об участии Общероссийского </w:t>
      </w:r>
      <w:r>
        <w:rPr>
          <w:rFonts w:ascii="Times New Roman" w:hAnsi="Times New Roman" w:cs="Times New Roman"/>
          <w:sz w:val="28"/>
          <w:szCs w:val="28"/>
        </w:rPr>
        <w:t>Профсоюза образования в совершенствовании нормативного правового регулирования системы ведомственных наград Минобрнауки России, а также методики представления к н</w:t>
      </w:r>
      <w:bookmarkStart w:id="3" w:name="_GoBack4"/>
      <w:bookmarkEnd w:id="3"/>
      <w:r>
        <w:rPr>
          <w:rFonts w:ascii="Times New Roman" w:hAnsi="Times New Roman" w:cs="Times New Roman"/>
          <w:sz w:val="28"/>
          <w:szCs w:val="28"/>
        </w:rPr>
        <w:t>аграждению ими.</w:t>
      </w:r>
    </w:p>
    <w:p w:rsidR="001C4979" w:rsidRDefault="001C4979">
      <w:pPr>
        <w:pStyle w:val="26"/>
        <w:spacing w:line="100" w:lineRule="atLeast"/>
        <w:ind w:firstLine="709"/>
        <w:jc w:val="both"/>
      </w:pPr>
    </w:p>
    <w:p w:rsidR="00670004" w:rsidRDefault="00670004">
      <w:pPr>
        <w:pStyle w:val="26"/>
        <w:spacing w:line="100" w:lineRule="atLeast"/>
        <w:ind w:firstLine="709"/>
        <w:jc w:val="both"/>
      </w:pPr>
    </w:p>
    <w:p w:rsidR="00670004" w:rsidRDefault="00670004">
      <w:pPr>
        <w:pStyle w:val="26"/>
        <w:spacing w:line="100" w:lineRule="atLeast"/>
        <w:ind w:firstLine="709"/>
        <w:jc w:val="both"/>
      </w:pPr>
    </w:p>
    <w:p w:rsidR="00670004" w:rsidRDefault="00670004">
      <w:pPr>
        <w:pStyle w:val="26"/>
        <w:spacing w:line="100" w:lineRule="atLeast"/>
        <w:ind w:firstLine="709"/>
        <w:jc w:val="both"/>
      </w:pPr>
    </w:p>
    <w:p w:rsidR="001C4979" w:rsidRDefault="001C4979">
      <w:pPr>
        <w:pStyle w:val="26"/>
        <w:spacing w:line="100" w:lineRule="atLeast"/>
        <w:ind w:firstLine="709"/>
        <w:jc w:val="center"/>
      </w:pPr>
      <w:r>
        <w:rPr>
          <w:rFonts w:ascii="Times New Roman" w:hAnsi="Times New Roman" w:cs="Times New Roman"/>
          <w:b/>
          <w:sz w:val="28"/>
          <w:szCs w:val="28"/>
        </w:rPr>
        <w:t>Об оценке состояния кадровых условий реализации образовательных программ дошкольного образования в образовательных организациях</w:t>
      </w:r>
      <w:r>
        <w:rPr>
          <w:rFonts w:ascii="Times New Roman" w:hAnsi="Times New Roman" w:cs="Times New Roman"/>
          <w:b/>
          <w:bCs/>
          <w:sz w:val="28"/>
          <w:szCs w:val="28"/>
        </w:rPr>
        <w:t xml:space="preserve"> </w:t>
      </w:r>
      <w:r>
        <w:rPr>
          <w:rFonts w:ascii="Times New Roman" w:eastAsia="Times New Roman" w:hAnsi="Times New Roman" w:cs="Times New Roman"/>
          <w:b/>
          <w:bCs/>
          <w:color w:val="000000"/>
          <w:sz w:val="28"/>
          <w:szCs w:val="28"/>
        </w:rPr>
        <w:t>в рамках ФГОС</w:t>
      </w:r>
    </w:p>
    <w:p w:rsidR="001C4979" w:rsidRDefault="001C4979">
      <w:pPr>
        <w:spacing w:after="0" w:line="100" w:lineRule="atLeast"/>
        <w:ind w:firstLine="567"/>
        <w:jc w:val="both"/>
      </w:pP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материалы к августовским совещаниям традиционно включена информация о состоянии кадровой ситуации в сфере дошкольного образования, подготовленная специалистами аппарата Профсоюза на основе анализа сводной статистической информации (по форме № 85-К)  федерального статистического наблюдения «Сведения о деятельности организации, </w:t>
      </w:r>
      <w:r>
        <w:rPr>
          <w:rFonts w:ascii="Times New Roman" w:eastAsia="Times New Roman" w:hAnsi="Times New Roman" w:cs="Times New Roman"/>
          <w:sz w:val="28"/>
          <w:szCs w:val="28"/>
        </w:rPr>
        <w:t xml:space="preserve">осуществляющей образовательную деятельность по   образовательным программам дошкольного образования, присмотр и уход за детьми» на </w:t>
      </w:r>
      <w:r>
        <w:rPr>
          <w:rFonts w:ascii="Times New Roman" w:hAnsi="Times New Roman" w:cs="Times New Roman"/>
          <w:sz w:val="28"/>
          <w:szCs w:val="28"/>
        </w:rPr>
        <w:t>01.01.2017 года.</w:t>
      </w:r>
    </w:p>
    <w:p w:rsidR="001C4979" w:rsidRDefault="001C4979">
      <w:pPr>
        <w:spacing w:after="0" w:line="100" w:lineRule="atLeast"/>
        <w:ind w:firstLine="567"/>
        <w:jc w:val="both"/>
        <w:rPr>
          <w:rFonts w:ascii="Times New Roman" w:eastAsia="Times New Roman" w:hAnsi="Times New Roman" w:cs="Times New Roman"/>
          <w:b/>
          <w:sz w:val="28"/>
          <w:szCs w:val="28"/>
        </w:rPr>
      </w:pPr>
      <w:r>
        <w:rPr>
          <w:rFonts w:ascii="Times New Roman" w:hAnsi="Times New Roman" w:cs="Times New Roman"/>
          <w:sz w:val="28"/>
          <w:szCs w:val="28"/>
        </w:rPr>
        <w:t>В этом году помимо информации о состоянии кадровой ситуации специалистами аппарата Профсоюза предпринята попытка использовать статистическую информацию в целях выявления соответствия уровня кадрового обеспечения</w:t>
      </w:r>
      <w:r>
        <w:rPr>
          <w:rFonts w:ascii="Times New Roman" w:hAnsi="Times New Roman" w:cs="Times New Roman"/>
          <w:i/>
          <w:sz w:val="28"/>
          <w:szCs w:val="28"/>
        </w:rPr>
        <w:t xml:space="preserve">  </w:t>
      </w:r>
      <w:r>
        <w:rPr>
          <w:rFonts w:ascii="Times New Roman" w:hAnsi="Times New Roman" w:cs="Times New Roman"/>
          <w:sz w:val="28"/>
          <w:szCs w:val="28"/>
        </w:rPr>
        <w:t>требованиям к кадровым условиям реализации образовательных программ дошкольного образования в образовательных организациях, установленным федеральным государственным образовательным стандартом дошкольного образования (далее - Стандарт), утвержденным приказом Минобрнауки России от 17 октября 2013 г. N 1155 (зарегистрирован в Минюсте России 14 ноября 2013 г. N 30384).</w:t>
      </w:r>
    </w:p>
    <w:p w:rsidR="001C4979" w:rsidRDefault="001C4979">
      <w:pPr>
        <w:spacing w:after="0" w:line="100" w:lineRule="atLeast"/>
        <w:ind w:firstLine="567"/>
        <w:jc w:val="both"/>
        <w:rPr>
          <w:rFonts w:ascii="Times New Roman" w:eastAsia="Times New Roman" w:hAnsi="Times New Roman" w:cs="Times New Roman"/>
          <w:b/>
          <w:sz w:val="28"/>
          <w:szCs w:val="28"/>
        </w:rPr>
      </w:pPr>
    </w:p>
    <w:p w:rsidR="001C4979" w:rsidRDefault="001C4979">
      <w:pPr>
        <w:spacing w:after="0" w:line="100" w:lineRule="atLeast"/>
        <w:ind w:firstLine="567"/>
        <w:jc w:val="center"/>
        <w:rPr>
          <w:rFonts w:ascii="Times New Roman" w:eastAsia="Times New Roman" w:hAnsi="Times New Roman" w:cs="Times New Roman"/>
          <w:sz w:val="28"/>
          <w:szCs w:val="28"/>
        </w:rPr>
      </w:pPr>
      <w:r>
        <w:rPr>
          <w:rFonts w:ascii="Times New Roman" w:eastAsia="Times New Roman" w:hAnsi="Times New Roman" w:cs="Times New Roman"/>
          <w:b/>
          <w:i/>
          <w:iCs/>
          <w:sz w:val="28"/>
          <w:szCs w:val="28"/>
        </w:rPr>
        <w:t>О кадровой ситуации в дошкольном образовании</w:t>
      </w:r>
    </w:p>
    <w:p w:rsidR="001C4979" w:rsidRDefault="00670004">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w:t>
      </w:r>
      <w:r w:rsidR="001C4979">
        <w:rPr>
          <w:rFonts w:ascii="Times New Roman" w:eastAsia="Times New Roman" w:hAnsi="Times New Roman" w:cs="Times New Roman"/>
          <w:sz w:val="28"/>
          <w:szCs w:val="28"/>
        </w:rPr>
        <w:t xml:space="preserve">в системе российского дошкольного образования в статистическое наблюдение за деятельностью организаций, осуществляющих образовательную деятельность по образовательным программам дошкольного образования, присмотр и уход за детьми включены восемь различных видов учетных единиц, которые можно объединить в две укрупненные группы: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дошкольные образовательные организации (включая обособленные подразделения (филиалы) дошкольной образовательной организации, общеобразовательной организации, профессиональной образовательной организации  и образовательной организации высшего образования), являющиеся самостоятельными юридическими лицами, численность которых на 01.01.2017 года составляла 41 957единиц;</w:t>
      </w:r>
    </w:p>
    <w:p w:rsidR="001C4979" w:rsidRDefault="001C4979">
      <w:pPr>
        <w:spacing w:after="0" w:line="100" w:lineRule="atLeast"/>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подразделения (группы), осуществляющие свою деятельность по образовательным программам дошкольного образования, присмотр и уход за детьми, организованные при общеобразовательной организации, профессиональной образовательной организации, организации высшего образования, организации  дополнительного образования детей и ином юридическом лице, численность которых на 01.01.2017 года составляла 11 008 единиц. </w:t>
      </w:r>
    </w:p>
    <w:p w:rsidR="001C4979" w:rsidRDefault="001C4979">
      <w:pPr>
        <w:spacing w:after="0" w:line="100" w:lineRule="atLeast"/>
        <w:ind w:firstLine="567"/>
        <w:jc w:val="both"/>
        <w:rPr>
          <w:rFonts w:ascii="Times New Roman" w:eastAsia="Times New Roman" w:hAnsi="Times New Roman" w:cs="Times New Roman"/>
          <w:b/>
          <w:sz w:val="28"/>
          <w:szCs w:val="28"/>
        </w:rPr>
      </w:pPr>
      <w:r>
        <w:rPr>
          <w:rFonts w:ascii="Times New Roman" w:hAnsi="Times New Roman" w:cs="Times New Roman"/>
          <w:sz w:val="28"/>
          <w:szCs w:val="28"/>
        </w:rPr>
        <w:t xml:space="preserve">Организационная структура дошкольного образования в городских поселениях и сельской местности Российской Федерации характеризуется </w:t>
      </w:r>
      <w:r>
        <w:rPr>
          <w:rFonts w:ascii="Times New Roman" w:eastAsia="Times New Roman" w:hAnsi="Times New Roman" w:cs="Times New Roman"/>
          <w:sz w:val="28"/>
          <w:szCs w:val="28"/>
        </w:rPr>
        <w:t xml:space="preserve">продолжающимися изменениями, связанными с сокращением числа самостоятельных дошкольных образовательных организаций и увеличением числа подразделений (групп), реализующих образовательные программы дошкольного образования.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Так, на  01.01.2017</w:t>
      </w:r>
      <w:r>
        <w:rPr>
          <w:rFonts w:ascii="Times New Roman" w:eastAsia="Times New Roman" w:hAnsi="Times New Roman" w:cs="Times New Roman"/>
          <w:sz w:val="28"/>
          <w:szCs w:val="28"/>
        </w:rPr>
        <w:t xml:space="preserve">  года в Российской Федерации функционировало  </w:t>
      </w:r>
      <w:r>
        <w:rPr>
          <w:rFonts w:ascii="Times New Roman" w:eastAsia="Times New Roman" w:hAnsi="Times New Roman" w:cs="Times New Roman"/>
          <w:b/>
          <w:sz w:val="28"/>
          <w:szCs w:val="28"/>
        </w:rPr>
        <w:t xml:space="preserve">38 362 </w:t>
      </w:r>
      <w:r>
        <w:rPr>
          <w:rFonts w:ascii="Times New Roman" w:eastAsia="Times New Roman" w:hAnsi="Times New Roman" w:cs="Times New Roman"/>
          <w:sz w:val="28"/>
          <w:szCs w:val="28"/>
        </w:rPr>
        <w:t xml:space="preserve">самостоятельных дошкольных образовательных организаций, являющихся юридическими лицами, что на 1 171 единиц меньше, чем в предыдущем  2015 году. За период 2013-2016 годы - сокращение составило 11%.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отметить, что за десятилетний период с 2006 по 2016 год осуществления Профсоюзом анализа федерального статистического наблюдения за деятельностью дошкольных образовательных организаций (форма Росстата России № 85-К) сокращение числа самостоятельных образовательных организаций составило </w:t>
      </w:r>
      <w:r>
        <w:rPr>
          <w:rFonts w:ascii="Times New Roman" w:eastAsia="Times New Roman" w:hAnsi="Times New Roman" w:cs="Times New Roman"/>
          <w:b/>
          <w:sz w:val="28"/>
          <w:szCs w:val="28"/>
        </w:rPr>
        <w:t xml:space="preserve">16% </w:t>
      </w:r>
      <w:r>
        <w:rPr>
          <w:rFonts w:ascii="Times New Roman" w:eastAsia="Times New Roman" w:hAnsi="Times New Roman" w:cs="Times New Roman"/>
          <w:sz w:val="28"/>
          <w:szCs w:val="28"/>
        </w:rPr>
        <w:t xml:space="preserve">(число самостоятельных образовательных организаций в 2006 г. составляло - 45 696). Это означает, что сокращение происходило   ежегодно в среднем на </w:t>
      </w:r>
      <w:r>
        <w:rPr>
          <w:rFonts w:ascii="Times New Roman" w:eastAsia="Times New Roman" w:hAnsi="Times New Roman" w:cs="Times New Roman"/>
          <w:b/>
          <w:sz w:val="28"/>
          <w:szCs w:val="28"/>
        </w:rPr>
        <w:t>746</w:t>
      </w:r>
      <w:r w:rsidR="00670004">
        <w:rPr>
          <w:rFonts w:ascii="Times New Roman" w:eastAsia="Times New Roman" w:hAnsi="Times New Roman" w:cs="Times New Roman"/>
          <w:sz w:val="28"/>
          <w:szCs w:val="28"/>
        </w:rPr>
        <w:t xml:space="preserve"> единиц.</w:t>
      </w:r>
    </w:p>
    <w:p w:rsidR="001C4979" w:rsidRDefault="001C4979">
      <w:pPr>
        <w:spacing w:after="0" w:line="100" w:lineRule="atLeast"/>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Отдельно обособленных подразделений организаций (филиалов), осуществляющих образовательную деятельность по образовательным программам дошкольного образования, присмотр и уход за детьми, насчитывалось </w:t>
      </w:r>
      <w:r>
        <w:rPr>
          <w:rFonts w:ascii="Times New Roman" w:eastAsia="Times New Roman" w:hAnsi="Times New Roman" w:cs="Times New Roman"/>
          <w:b/>
          <w:sz w:val="28"/>
          <w:szCs w:val="28"/>
        </w:rPr>
        <w:t>9 814</w:t>
      </w:r>
      <w:r>
        <w:rPr>
          <w:rFonts w:ascii="Times New Roman" w:eastAsia="Times New Roman" w:hAnsi="Times New Roman" w:cs="Times New Roman"/>
          <w:sz w:val="28"/>
          <w:szCs w:val="28"/>
        </w:rPr>
        <w:t xml:space="preserve"> единиц. За период 2013 - 2016  годы</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 69% увеличилось число обособленных подразделений (филиалов) дошкольных образовательных организаций и на 01.01.2017 функционировало 1357 единиц;</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на  39% увеличилось число обособленных подразделений (филиалов) общеобразовательных организаций и на 01.01.2017 функционировало  2215 единицы.</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eastAsia="Times New Roman" w:hAnsi="Times New Roman" w:cs="Times New Roman"/>
          <w:sz w:val="28"/>
          <w:szCs w:val="28"/>
        </w:rPr>
        <w:t xml:space="preserve">на </w:t>
      </w:r>
      <w:r>
        <w:rPr>
          <w:rFonts w:ascii="Times New Roman" w:hAnsi="Times New Roman" w:cs="Times New Roman"/>
          <w:sz w:val="28"/>
          <w:szCs w:val="28"/>
        </w:rPr>
        <w:t xml:space="preserve">01.01.2017 общее количество  </w:t>
      </w:r>
      <w:r>
        <w:rPr>
          <w:rFonts w:ascii="Times New Roman" w:eastAsia="Times New Roman" w:hAnsi="Times New Roman" w:cs="Times New Roman"/>
          <w:sz w:val="28"/>
          <w:szCs w:val="28"/>
        </w:rPr>
        <w:t xml:space="preserve">самостоятельных образовательных организаций (включая обособленные подразделения организаций (филиалы) </w:t>
      </w:r>
      <w:r>
        <w:rPr>
          <w:rFonts w:ascii="Times New Roman" w:hAnsi="Times New Roman" w:cs="Times New Roman"/>
          <w:sz w:val="28"/>
          <w:szCs w:val="28"/>
        </w:rPr>
        <w:t xml:space="preserve">составило  </w:t>
      </w:r>
      <w:r>
        <w:rPr>
          <w:rFonts w:ascii="Times New Roman" w:hAnsi="Times New Roman" w:cs="Times New Roman"/>
          <w:b/>
          <w:sz w:val="28"/>
          <w:szCs w:val="28"/>
        </w:rPr>
        <w:t>41 957</w:t>
      </w:r>
      <w:r>
        <w:rPr>
          <w:rFonts w:ascii="Times New Roman" w:hAnsi="Times New Roman" w:cs="Times New Roman"/>
          <w:sz w:val="28"/>
          <w:szCs w:val="28"/>
        </w:rPr>
        <w:t xml:space="preserve"> единиц, при этом  </w:t>
      </w:r>
      <w:r>
        <w:rPr>
          <w:rFonts w:ascii="Times New Roman" w:eastAsia="Times New Roman" w:hAnsi="Times New Roman" w:cs="Times New Roman"/>
          <w:sz w:val="28"/>
          <w:szCs w:val="28"/>
        </w:rPr>
        <w:t xml:space="preserve">в городских поселениях - </w:t>
      </w:r>
      <w:r>
        <w:rPr>
          <w:rFonts w:ascii="Times New Roman" w:eastAsia="Times New Roman" w:hAnsi="Times New Roman" w:cs="Times New Roman"/>
          <w:b/>
          <w:sz w:val="28"/>
          <w:szCs w:val="28"/>
        </w:rPr>
        <w:t>24 995</w:t>
      </w:r>
      <w:r>
        <w:rPr>
          <w:rFonts w:ascii="Times New Roman" w:eastAsia="Times New Roman" w:hAnsi="Times New Roman" w:cs="Times New Roman"/>
          <w:sz w:val="28"/>
          <w:szCs w:val="28"/>
        </w:rPr>
        <w:t xml:space="preserve"> единиц, в сельской местности - </w:t>
      </w:r>
      <w:r>
        <w:rPr>
          <w:rFonts w:ascii="Times New Roman" w:eastAsia="Times New Roman" w:hAnsi="Times New Roman" w:cs="Times New Roman"/>
          <w:b/>
          <w:sz w:val="28"/>
          <w:szCs w:val="28"/>
        </w:rPr>
        <w:t>14 476</w:t>
      </w:r>
      <w:r>
        <w:rPr>
          <w:rFonts w:ascii="Times New Roman" w:eastAsia="Times New Roman" w:hAnsi="Times New Roman" w:cs="Times New Roman"/>
          <w:sz w:val="28"/>
          <w:szCs w:val="28"/>
        </w:rPr>
        <w:t>. Число самостоятельных образовательных организаций в сельской местности за период 2013 – 2016 сократилось на 17%, а в городских поселениях - на 7%. Это отражает прежний значительно больший масштаб  сокращения самостоятельных дошкольных образовательных организаций в сельской местности, чем в городских поселениях.</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подразделений (групп), осуществляющих свою деятельность по образовательным программам дошкольного образования, присмотр и уход за детьми, в отличие от сокращения числа самостоятельных дошкольных образовательных организаций, имеет незначительную тенденцию, за исключением </w:t>
      </w:r>
      <w:r>
        <w:rPr>
          <w:rFonts w:ascii="Times New Roman" w:hAnsi="Times New Roman" w:cs="Times New Roman"/>
          <w:sz w:val="28"/>
          <w:szCs w:val="28"/>
        </w:rPr>
        <w:t xml:space="preserve">роста на 35% числа подразделений (групп) общеобразовательных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 и достигло к концу  2016 года - </w:t>
      </w:r>
      <w:r>
        <w:rPr>
          <w:rFonts w:ascii="Times New Roman" w:hAnsi="Times New Roman" w:cs="Times New Roman"/>
          <w:b/>
          <w:sz w:val="28"/>
          <w:szCs w:val="28"/>
        </w:rPr>
        <w:t>10 736</w:t>
      </w:r>
      <w:r>
        <w:rPr>
          <w:rFonts w:ascii="Times New Roman" w:hAnsi="Times New Roman" w:cs="Times New Roman"/>
          <w:sz w:val="28"/>
          <w:szCs w:val="28"/>
        </w:rPr>
        <w:t xml:space="preserve"> единиц. В таблице 2 отражена тенденция увеличения числа других </w:t>
      </w:r>
      <w:r>
        <w:rPr>
          <w:rFonts w:ascii="Times New Roman" w:eastAsia="Times New Roman" w:hAnsi="Times New Roman" w:cs="Times New Roman"/>
          <w:sz w:val="28"/>
          <w:szCs w:val="28"/>
        </w:rPr>
        <w:t>структурных единиц дошкольного образования, как в городских поселениях, так и в сельской местности</w:t>
      </w:r>
      <w:r>
        <w:rPr>
          <w:rFonts w:ascii="Times New Roman" w:hAnsi="Times New Roman" w:cs="Times New Roman"/>
          <w:sz w:val="28"/>
          <w:szCs w:val="28"/>
        </w:rPr>
        <w:t xml:space="preserve">.  </w:t>
      </w:r>
    </w:p>
    <w:p w:rsidR="001C4979" w:rsidRDefault="001C4979">
      <w:pPr>
        <w:spacing w:after="0" w:line="100" w:lineRule="atLeast"/>
        <w:ind w:firstLine="567"/>
        <w:jc w:val="both"/>
        <w:rPr>
          <w:rFonts w:ascii="Times New Roman" w:eastAsia="Times New Roman" w:hAnsi="Times New Roman" w:cs="Times New Roman"/>
          <w:sz w:val="28"/>
          <w:szCs w:val="28"/>
        </w:rPr>
      </w:pP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уже раньше отмечал Профсоюз, осуществление статистического учета за деятельностью всех видов структурных единиц дошкольного образования, реализующих общеобразовательные программы дошкольного образования, позволяет учитывать темпы роста и (или) сокращения российской системы дошкольного образования, соизмеряя с темпами увеличения охвата детей дошкольным образованием.</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численности воспитанников, охваченных дошкольных образованием, проведен с учетом всех видов структурных единиц дошкольного образования, реализующих общеобразовательные программы дошкольного образования.</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численность воспитанников в дошкольных образовательных организациях, включая обособленные подразделения (филиалы), без организаций на капитальном ремонте и организаций,  деятельность которых приостановлена (согласно данным формы 85-К Росстата - 41 784 единиц), на конец отчетного периода составляла более </w:t>
      </w:r>
      <w:r>
        <w:rPr>
          <w:rFonts w:ascii="Times New Roman" w:eastAsia="Times New Roman" w:hAnsi="Times New Roman" w:cs="Times New Roman"/>
          <w:b/>
          <w:sz w:val="28"/>
          <w:szCs w:val="28"/>
        </w:rPr>
        <w:t>6, 5 млн. детей</w:t>
      </w:r>
      <w:r>
        <w:rPr>
          <w:rFonts w:ascii="Times New Roman" w:eastAsia="Times New Roman" w:hAnsi="Times New Roman" w:cs="Times New Roman"/>
          <w:sz w:val="28"/>
          <w:szCs w:val="28"/>
        </w:rPr>
        <w:t xml:space="preserve">. При этом в дошкольных образовательных организациях городских поселений воспитывается более  </w:t>
      </w:r>
      <w:r>
        <w:rPr>
          <w:rFonts w:ascii="Times New Roman" w:eastAsia="Times New Roman" w:hAnsi="Times New Roman" w:cs="Times New Roman"/>
          <w:b/>
          <w:sz w:val="28"/>
          <w:szCs w:val="28"/>
        </w:rPr>
        <w:t>5,3 млн. детей</w:t>
      </w:r>
      <w:r>
        <w:rPr>
          <w:rFonts w:ascii="Times New Roman" w:eastAsia="Times New Roman" w:hAnsi="Times New Roman" w:cs="Times New Roman"/>
          <w:sz w:val="28"/>
          <w:szCs w:val="28"/>
        </w:rPr>
        <w:t xml:space="preserve">, в сельской местности более - </w:t>
      </w:r>
      <w:r>
        <w:rPr>
          <w:rFonts w:ascii="Times New Roman" w:eastAsia="Times New Roman" w:hAnsi="Times New Roman" w:cs="Times New Roman"/>
          <w:b/>
          <w:sz w:val="28"/>
          <w:szCs w:val="28"/>
        </w:rPr>
        <w:t>1, 2 млн. детей</w:t>
      </w:r>
      <w:r>
        <w:rPr>
          <w:rFonts w:ascii="Times New Roman" w:eastAsia="Times New Roman" w:hAnsi="Times New Roman" w:cs="Times New Roman"/>
          <w:sz w:val="28"/>
          <w:szCs w:val="28"/>
        </w:rPr>
        <w:t xml:space="preserve">.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Численность воспитанников в подразделениях (группах), осуществляющих свою деятельность по образовательным программам дошкольного образования, присмотр и уход за детьми (11 008 единиц),  на конец отчетного периода составляла более 800 тысяч детей, при этом в городских поселениях в них воспитывалось около 600 тысяч детей, а  в сельской местности – 241, 3 человек.</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в подразделениях (группах) при сравнении численности  воспитанников с количеством мест выявлена другая ситуация и они  функционируют в условиях, при которых число мест превышает численность детей на 4%.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в функционирующих на 01.01.2017 года организациях, осуществляющих образовательную деятельность по образовательным программам дошкольного образования, присмотр и уход за детьми воспитывается более </w:t>
      </w:r>
      <w:r>
        <w:rPr>
          <w:rFonts w:ascii="Times New Roman" w:eastAsia="Times New Roman" w:hAnsi="Times New Roman" w:cs="Times New Roman"/>
          <w:b/>
          <w:sz w:val="28"/>
          <w:szCs w:val="28"/>
        </w:rPr>
        <w:t>7 млн. детей</w:t>
      </w:r>
      <w:r>
        <w:rPr>
          <w:rFonts w:ascii="Times New Roman" w:eastAsia="Times New Roman" w:hAnsi="Times New Roman" w:cs="Times New Roman"/>
          <w:sz w:val="28"/>
          <w:szCs w:val="28"/>
        </w:rPr>
        <w:t xml:space="preserve">.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этим Профсоюз отмечает, что уже десятилетие в сфере дошкольного образования сохраняется рост интенсивности условий функционирования организаций, осуществляющих свою деятельность по образовательным программам дошкольного образования,  присмотр и уход за детьми:</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если в 2007 году сеть учреждений в системе дошкольного образования насчитывала 52 179 единицы, в которых воспитывалось 4,9 млн. детей дошкольного возраста, то на 1.01.2017 г. организаций, осуществляющих свою деятельность по образовательным программам дошкольного образования,  присмотр и уход за детьми  насчитывается уже 49 370 единиц, которые призваны обеспечить получение дошкольного образования уже более 7 млн. детей;</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самостоятельных дошкольных образовательных организациях по-прежнему воспитывается 89% детей дошкольного возраста из общего количества воспитанников,  охваченных  дошкольным образованием, а в подразделениях (группах) - 11%;</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1</w:t>
      </w:r>
      <w:r w:rsidR="003425B4">
        <w:rPr>
          <w:rFonts w:ascii="Times New Roman" w:eastAsia="Times New Roman" w:hAnsi="Times New Roman" w:cs="Times New Roman"/>
          <w:sz w:val="28"/>
          <w:szCs w:val="28"/>
        </w:rPr>
        <w:t>00 мест приходится в  среднем 1</w:t>
      </w:r>
      <w:r>
        <w:rPr>
          <w:rFonts w:ascii="Times New Roman" w:eastAsia="Times New Roman" w:hAnsi="Times New Roman" w:cs="Times New Roman"/>
          <w:sz w:val="28"/>
          <w:szCs w:val="28"/>
        </w:rPr>
        <w:t>05 детей, в городе - 108</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детей, а в селе - 93;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дошкольных образовательных организаций, в которых численность детей превышает число мест, на 01.01.2017 года насчитывалось 19 017 единиц, из них в городских поселениях - 14 337 единиц, в сельской местности - 4 680единиц;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сравнение численности воспитанников с количеством мест в указанных выше организациях выявило, что 45,5% дошкольных образовательных организаций функционируют в условиях, при  которых численность детей превышает число мест. При этом в городских поселениях таких дошкольных организаций более 56%, а в сельской местности около 29%. Это означает, что  более 5% (или каждый 20-й воспитанник), посещая эти  дошкольные образовательные организации, в случае 100%-ого посещения групп детьми, могут лишиться места в ДОУ;</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увеличивается численность воспитанников с ограниченными возможностями здоровья и составляет в </w:t>
      </w:r>
      <w:r w:rsidR="003425B4">
        <w:rPr>
          <w:rFonts w:ascii="Times New Roman" w:eastAsia="Times New Roman" w:hAnsi="Times New Roman" w:cs="Times New Roman"/>
          <w:sz w:val="28"/>
          <w:szCs w:val="28"/>
        </w:rPr>
        <w:t xml:space="preserve">настоящее время - </w:t>
      </w:r>
      <w:r>
        <w:rPr>
          <w:rFonts w:ascii="Times New Roman" w:eastAsia="Times New Roman" w:hAnsi="Times New Roman" w:cs="Times New Roman"/>
          <w:sz w:val="28"/>
          <w:szCs w:val="28"/>
        </w:rPr>
        <w:t>403 637 человек;</w:t>
      </w:r>
    </w:p>
    <w:p w:rsidR="001C4979" w:rsidRDefault="001C4979">
      <w:pPr>
        <w:spacing w:after="0" w:line="100" w:lineRule="atLeast"/>
        <w:ind w:firstLine="567"/>
        <w:jc w:val="both"/>
        <w:rPr>
          <w:rFonts w:ascii="Times New Roman" w:hAnsi="Times New Roman" w:cs="Times New Roman"/>
          <w:sz w:val="28"/>
          <w:szCs w:val="28"/>
        </w:rPr>
      </w:pPr>
      <w:r>
        <w:rPr>
          <w:rFonts w:ascii="Times New Roman" w:eastAsia="Times New Roman" w:hAnsi="Times New Roman" w:cs="Times New Roman"/>
          <w:sz w:val="28"/>
          <w:szCs w:val="28"/>
        </w:rPr>
        <w:t>- появление в организациях детей инвалидов, численность которых составляет 67 279 человек.</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на то, что решение проблем с наличием мест для одной возрастной категории детей дошкольного возраста с 3 до 7 лет, осуществляемое  за счет сокращения мест для другой возрастной категории дошкольников в возрасте от 0 до  трех лет,  не способствовало  сниже</w:t>
      </w:r>
      <w:r>
        <w:rPr>
          <w:rFonts w:ascii="Times New Roman" w:eastAsia="Times New Roman" w:hAnsi="Times New Roman" w:cs="Times New Roman"/>
          <w:sz w:val="28"/>
          <w:szCs w:val="28"/>
        </w:rPr>
        <w:t>нию интенсивности условий функционирования организаций, осуществляющих  свою деятельность по образовательным программам дошкольного образования,  присмотр и уход за детьми. Это  привело к возникновению диспропорции комплектов возрастных групп в дошкольных образовательных организациях</w:t>
      </w:r>
      <w:r>
        <w:rPr>
          <w:rFonts w:ascii="Times New Roman" w:hAnsi="Times New Roman" w:cs="Times New Roman"/>
          <w:sz w:val="28"/>
          <w:szCs w:val="28"/>
        </w:rPr>
        <w:t xml:space="preserve">. </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Численность воспитанников по возрасту неравномерна: растет численность детей в возрасте от года, достигая пикового (самого многочисленного) значения численности воспитанников  в возрасте 4 года, а численность детей в возрасте 5 и 6 лет уже снижается.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Численность педагогических работников</w:t>
      </w:r>
      <w:r>
        <w:rPr>
          <w:rFonts w:ascii="Times New Roman" w:eastAsia="Times New Roman" w:hAnsi="Times New Roman" w:cs="Times New Roman"/>
          <w:sz w:val="28"/>
          <w:szCs w:val="28"/>
        </w:rPr>
        <w:t xml:space="preserve"> дошкольных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десятилетний период с 01.01.2007  по 01.01. 2017 года в Российской Федерации численность педагогических работников увеличилась с 609,1 до </w:t>
      </w:r>
      <w:r>
        <w:rPr>
          <w:rFonts w:ascii="Times New Roman" w:eastAsia="Times New Roman" w:hAnsi="Times New Roman" w:cs="Times New Roman"/>
          <w:b/>
          <w:sz w:val="28"/>
          <w:szCs w:val="28"/>
        </w:rPr>
        <w:t>656,1</w:t>
      </w:r>
      <w:r>
        <w:rPr>
          <w:rFonts w:ascii="Times New Roman" w:eastAsia="Times New Roman" w:hAnsi="Times New Roman" w:cs="Times New Roman"/>
          <w:sz w:val="28"/>
          <w:szCs w:val="28"/>
        </w:rPr>
        <w:t xml:space="preserve"> тыс.</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человек, или на 47,0</w:t>
      </w:r>
      <w:r w:rsidR="003425B4">
        <w:rPr>
          <w:rFonts w:ascii="Times New Roman" w:eastAsia="Times New Roman" w:hAnsi="Times New Roman" w:cs="Times New Roman"/>
          <w:sz w:val="28"/>
          <w:szCs w:val="28"/>
        </w:rPr>
        <w:t xml:space="preserve"> тыс. человек,  или почти 7 %, </w:t>
      </w:r>
      <w:r>
        <w:rPr>
          <w:rFonts w:ascii="Times New Roman" w:eastAsia="Times New Roman" w:hAnsi="Times New Roman" w:cs="Times New Roman"/>
          <w:sz w:val="28"/>
          <w:szCs w:val="28"/>
        </w:rPr>
        <w:t xml:space="preserve">в том числе в городских поселениях с 480,9 тыс. человек до </w:t>
      </w:r>
      <w:r>
        <w:rPr>
          <w:rFonts w:ascii="Times New Roman" w:eastAsia="Times New Roman" w:hAnsi="Times New Roman" w:cs="Times New Roman"/>
          <w:b/>
          <w:sz w:val="28"/>
          <w:szCs w:val="28"/>
        </w:rPr>
        <w:t>515,8</w:t>
      </w:r>
      <w:r>
        <w:rPr>
          <w:rFonts w:ascii="Times New Roman" w:eastAsia="Times New Roman" w:hAnsi="Times New Roman" w:cs="Times New Roman"/>
          <w:sz w:val="28"/>
          <w:szCs w:val="28"/>
        </w:rPr>
        <w:t xml:space="preserve"> тыс. человек, на 34,9 тысяч человек или на 5%,  в сельской местности - с </w:t>
      </w:r>
      <w:r>
        <w:rPr>
          <w:rFonts w:ascii="Times New Roman" w:eastAsia="Times New Roman" w:hAnsi="Times New Roman" w:cs="Times New Roman"/>
          <w:b/>
          <w:sz w:val="28"/>
          <w:szCs w:val="28"/>
        </w:rPr>
        <w:t>128,2</w:t>
      </w:r>
      <w:r>
        <w:rPr>
          <w:rFonts w:ascii="Times New Roman" w:eastAsia="Times New Roman" w:hAnsi="Times New Roman" w:cs="Times New Roman"/>
          <w:sz w:val="28"/>
          <w:szCs w:val="28"/>
        </w:rPr>
        <w:t xml:space="preserve"> до </w:t>
      </w:r>
      <w:r>
        <w:rPr>
          <w:rFonts w:ascii="Times New Roman" w:eastAsia="Times New Roman" w:hAnsi="Times New Roman" w:cs="Times New Roman"/>
          <w:b/>
          <w:sz w:val="28"/>
          <w:szCs w:val="28"/>
        </w:rPr>
        <w:t>140,4</w:t>
      </w:r>
      <w:r>
        <w:rPr>
          <w:rFonts w:ascii="Times New Roman" w:eastAsia="Times New Roman" w:hAnsi="Times New Roman" w:cs="Times New Roman"/>
          <w:sz w:val="28"/>
          <w:szCs w:val="28"/>
        </w:rPr>
        <w:t xml:space="preserve"> тыс. человек, на 20,2 тыс.человек или  2%.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2010 году наблюдалось снижение на 0,7 % общей численности педагогических работников, которое происходило при одновременном росте численности воспитателей и старших воспитателей и отражало организационные и содержательные изменения по численности музыкальных руководителей, педагогов-психологов, инструкторов по физической культуре, социальных педагогов, учителей-логопедов.</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Численность </w:t>
      </w:r>
      <w:r>
        <w:rPr>
          <w:rFonts w:ascii="Times New Roman" w:eastAsia="Times New Roman" w:hAnsi="Times New Roman" w:cs="Times New Roman"/>
          <w:b/>
          <w:i/>
          <w:sz w:val="28"/>
          <w:szCs w:val="28"/>
        </w:rPr>
        <w:t>воспитателей</w:t>
      </w:r>
      <w:r>
        <w:rPr>
          <w:rFonts w:ascii="Times New Roman" w:eastAsia="Times New Roman" w:hAnsi="Times New Roman" w:cs="Times New Roman"/>
          <w:sz w:val="28"/>
          <w:szCs w:val="28"/>
        </w:rPr>
        <w:t xml:space="preserve"> за весь десятилетний период постоянно увеличивалась и к концу 2016 года увеличение составило 13%. Следует отметить, что темп роста оказался более значительным в сельской местности - численность воспитателей увеличилась на 21%, а в городских поселениях - только 11, 4%.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2007 по 2017 год аналогично произошло увеличение на 27% численности </w:t>
      </w:r>
      <w:r>
        <w:rPr>
          <w:rFonts w:ascii="Times New Roman" w:eastAsia="Times New Roman" w:hAnsi="Times New Roman" w:cs="Times New Roman"/>
          <w:b/>
          <w:i/>
          <w:sz w:val="28"/>
          <w:szCs w:val="28"/>
        </w:rPr>
        <w:t>старших воспитателей</w:t>
      </w:r>
      <w:r>
        <w:rPr>
          <w:rFonts w:ascii="Times New Roman" w:eastAsia="Times New Roman" w:hAnsi="Times New Roman" w:cs="Times New Roman"/>
          <w:sz w:val="28"/>
          <w:szCs w:val="28"/>
        </w:rPr>
        <w:t xml:space="preserve">, в сельской местности численность старших воспитателей увеличилась почти на 52%, с 2 723 до 5 630 тыс. человек, а в городских поселениях - только на 19%. </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К концу 2016 года также увеличилась численность:</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музыкальных руководителей</w:t>
      </w:r>
      <w:r>
        <w:rPr>
          <w:rFonts w:ascii="Times New Roman" w:eastAsia="Times New Roman" w:hAnsi="Times New Roman" w:cs="Times New Roman"/>
          <w:sz w:val="28"/>
          <w:szCs w:val="28"/>
        </w:rPr>
        <w:t xml:space="preserve"> в целом на 4%, в городских поселениях - почти на 5%, в сельской местности лишь на 1%, с 10 045 до 10 567 тыс.человек;</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инструкторов по физической культуре</w:t>
      </w:r>
      <w:r>
        <w:rPr>
          <w:rFonts w:ascii="Times New Roman" w:eastAsia="Times New Roman" w:hAnsi="Times New Roman" w:cs="Times New Roman"/>
          <w:sz w:val="28"/>
          <w:szCs w:val="28"/>
        </w:rPr>
        <w:t xml:space="preserve"> в целом почти на 17%,  с 18 054 до 21 тыс. человек, в городских поселениях - почти на 15%, в сельской местности - на 25,6%;</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учителей-логопедов</w:t>
      </w:r>
      <w:r>
        <w:rPr>
          <w:rFonts w:ascii="Times New Roman" w:eastAsia="Times New Roman" w:hAnsi="Times New Roman" w:cs="Times New Roman"/>
          <w:sz w:val="28"/>
          <w:szCs w:val="28"/>
        </w:rPr>
        <w:t xml:space="preserve"> - в целом  на 12%, с 25 807 до 29 455 тыс.человек в городских поселениях - только на 8,5%, в сельской местности - на 37,5%; </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учителей-дефектологов</w:t>
      </w:r>
      <w:r>
        <w:rPr>
          <w:rFonts w:ascii="Times New Roman" w:eastAsia="Times New Roman" w:hAnsi="Times New Roman" w:cs="Times New Roman"/>
          <w:sz w:val="28"/>
          <w:szCs w:val="28"/>
        </w:rPr>
        <w:t xml:space="preserve"> - в целом  на 4,2%, в городских поселениях - почти на 5%, в сельской местности - на 49%, с 79 до 154 человек;</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педагогов-психологов - </w:t>
      </w:r>
      <w:r>
        <w:rPr>
          <w:rFonts w:ascii="Times New Roman" w:eastAsia="Times New Roman" w:hAnsi="Times New Roman" w:cs="Times New Roman"/>
          <w:sz w:val="28"/>
          <w:szCs w:val="28"/>
        </w:rPr>
        <w:t xml:space="preserve">с 13 818 до 15 446  или на 10,5%, в городских поселениях - на 4,5%, в сельской местности – на 42,2%. Следует отметить смену тенденции к увеличению численности педагогов-психологов, имевшейся в городских поселениях  в 2010 году (численность педагогов-психологов в 2010 году увеличилась с 12 398 до 13 421человек), на  тенденцию снижения  численности, которая проявилась на 01.01.2017, численность педагогов-психологов уменьшилась с 13 421 до 12 987 человек.  </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За весь десятилетний период постоянно нестабильной была  численность: </w:t>
      </w:r>
    </w:p>
    <w:p w:rsidR="001C4979" w:rsidRDefault="001C4979">
      <w:pPr>
        <w:spacing w:after="0" w:line="100" w:lineRule="atLeast"/>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социальных педагогов</w:t>
      </w:r>
      <w:r>
        <w:rPr>
          <w:rFonts w:ascii="Times New Roman" w:eastAsia="Times New Roman" w:hAnsi="Times New Roman" w:cs="Times New Roman"/>
          <w:sz w:val="28"/>
          <w:szCs w:val="28"/>
        </w:rPr>
        <w:t xml:space="preserve"> - если с 2007 года по 2010 года отмечался рост численности социальных педагогов на 6,3%, то с 2010 года к концу 2016 года численность сократилась с 1 592 до 1 070 человек, или на 32%.; в городских поселениях - сократилось почти на 49%, в сельской местности - увеличилась на 11 человек;</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педагогов-организаторов - </w:t>
      </w:r>
      <w:r>
        <w:rPr>
          <w:rFonts w:ascii="Times New Roman" w:eastAsia="Times New Roman" w:hAnsi="Times New Roman" w:cs="Times New Roman"/>
          <w:sz w:val="28"/>
          <w:szCs w:val="28"/>
        </w:rPr>
        <w:t xml:space="preserve">аналогичным образом численность увеличивалась с 2007 года по 2010 года на 30%, но к концу 2016 года численность сократилась до 253 человек. Однако в сельской местности - увеличилась с 52 до 54 человек, в городских  поселениях - сократилась с 376 до 199 человек.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Самому значительному сокращению за десятилетие подверглась численность </w:t>
      </w:r>
      <w:r>
        <w:rPr>
          <w:rFonts w:ascii="Times New Roman" w:eastAsia="Times New Roman" w:hAnsi="Times New Roman" w:cs="Times New Roman"/>
          <w:b/>
          <w:sz w:val="28"/>
          <w:szCs w:val="28"/>
        </w:rPr>
        <w:t>педагогов дополнительного образования</w:t>
      </w:r>
      <w:r>
        <w:rPr>
          <w:rFonts w:ascii="Times New Roman" w:eastAsia="Times New Roman" w:hAnsi="Times New Roman" w:cs="Times New Roman"/>
          <w:sz w:val="28"/>
          <w:szCs w:val="28"/>
        </w:rPr>
        <w:t>, которая в  целом сократилась с 7 491 до 5 460 тыс. человек или на 27%, в городских поселениях – на 32 %, но в сельской местности увеличилась с 921 до 976 человек.</w:t>
      </w:r>
    </w:p>
    <w:p w:rsidR="001C4979" w:rsidRDefault="001C4979">
      <w:pPr>
        <w:spacing w:after="0" w:line="10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Анализ выявил значительный рост численности педагогических работников в сельской местности, который связан, прежде всего, с ростом числа обособленных подразделений (филиалов) дошкольной образовательной организации (увеличение с 214 до 755 единиц), общеобразовательной организации (увеличение с 931 до 1707 единиц), при одновременном сокращении самостоятельных дошкольных образовательных организаций с 19 120 до 14 413 единиц, а также со значительным увеличением, с 4 561 до 8502 единиц подразделений (групп), осуществляющих свою деятельность по образовательным программам дошкольного образования, присмотр и уход за детьми, организованных при общеобразовательной организации.</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Квалификация педагогических работников.</w:t>
      </w:r>
      <w:r>
        <w:rPr>
          <w:rFonts w:ascii="Times New Roman" w:eastAsia="Times New Roman" w:hAnsi="Times New Roman" w:cs="Times New Roman"/>
          <w:sz w:val="28"/>
          <w:szCs w:val="28"/>
        </w:rPr>
        <w:t xml:space="preserve"> За десятилетний период наблюдался рост квалификации педагогических работников дошкольных образовательных организаций. За десятилетие доля педагогических работников, имеющих  высшее    образование, увеличилась  с 34,3% до 52,6 % от общей численности, в том числе доля педагогических работников с высшим педагогическим образованием выросла с 32,2 до 49,9%.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связи с этим происходит пропорциональное снижение численности педагогических работников дошкольных образовательных учреждений, имеющих среднее профессиональное образовании, включая среднее педагогическое. Среднее профессиональное образование по программам подготовки специалистов среднего звена теперь имеется  у 46,3 % педагогических работников, из них педагогическое имеют  43,5 %. На начало 2007 года среднее профессиональное образование было у 60,1%, педагогическое образование имели - 53,4%.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Преодолена ситуация с отсутствием  у педагогических работников  даже среднего (полного) общего образования. (В 2007 году его не имели 0,1% педагогических работников). </w:t>
      </w:r>
    </w:p>
    <w:p w:rsidR="001C4979" w:rsidRDefault="001C4979">
      <w:pPr>
        <w:spacing w:after="0" w:line="100"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Доля педагогических работников, имеющих высшее образование, выросла по всем должностям у: воспитателей - на 18%; старших воспитателей на -12,6%; музыкальных руководителей на -14%; инструкторов по физической культуре на -16,8%; учителей-логопедов на - 2%; учителей-дефектологов на -1,2%; педагогов-психологов  на - 3,7%; социальных-педагогов на - 14,3%; педагогов-организаторов на - 11,3%; педагогов дополнительного образования - 11,3%. Рост удельного веса педагогических работников дошкольных образовательных учреждений, имеющих высшее профессиональное  образование, связан с ростом, прежде всего, высшего педагогического образования, но, по-прежнему, между ними сохраняется разница в 2-3%.</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Стаж педагогической работы</w:t>
      </w:r>
      <w:r>
        <w:rPr>
          <w:rFonts w:ascii="Times New Roman" w:eastAsia="Times New Roman" w:hAnsi="Times New Roman" w:cs="Times New Roman"/>
          <w:sz w:val="28"/>
          <w:szCs w:val="28"/>
        </w:rPr>
        <w:t xml:space="preserve">. Из общей численности педагогических работников  стаж работы имеют:  до 3 лет - </w:t>
      </w:r>
      <w:r>
        <w:rPr>
          <w:rFonts w:ascii="Times New Roman" w:eastAsia="Times New Roman" w:hAnsi="Times New Roman" w:cs="Times New Roman"/>
          <w:b/>
          <w:sz w:val="28"/>
          <w:szCs w:val="28"/>
        </w:rPr>
        <w:t>7%</w:t>
      </w:r>
      <w:r>
        <w:rPr>
          <w:rFonts w:ascii="Times New Roman" w:eastAsia="Times New Roman" w:hAnsi="Times New Roman" w:cs="Times New Roman"/>
          <w:sz w:val="28"/>
          <w:szCs w:val="28"/>
        </w:rPr>
        <w:t xml:space="preserve">; от 3 до 5 лет - </w:t>
      </w:r>
      <w:r>
        <w:rPr>
          <w:rFonts w:ascii="Times New Roman" w:eastAsia="Times New Roman" w:hAnsi="Times New Roman" w:cs="Times New Roman"/>
          <w:b/>
          <w:sz w:val="28"/>
          <w:szCs w:val="28"/>
        </w:rPr>
        <w:t>6,3%</w:t>
      </w:r>
      <w:r>
        <w:rPr>
          <w:rFonts w:ascii="Times New Roman" w:eastAsia="Times New Roman" w:hAnsi="Times New Roman" w:cs="Times New Roman"/>
          <w:sz w:val="28"/>
          <w:szCs w:val="28"/>
        </w:rPr>
        <w:t xml:space="preserve">; от 5 до 10 лет - </w:t>
      </w:r>
      <w:r>
        <w:rPr>
          <w:rFonts w:ascii="Times New Roman" w:eastAsia="Times New Roman" w:hAnsi="Times New Roman" w:cs="Times New Roman"/>
          <w:b/>
          <w:sz w:val="28"/>
          <w:szCs w:val="28"/>
        </w:rPr>
        <w:t>14,5%</w:t>
      </w:r>
      <w:r>
        <w:rPr>
          <w:rFonts w:ascii="Times New Roman" w:eastAsia="Times New Roman" w:hAnsi="Times New Roman" w:cs="Times New Roman"/>
          <w:sz w:val="28"/>
          <w:szCs w:val="28"/>
        </w:rPr>
        <w:t xml:space="preserve">; от 10 до 15 лет - </w:t>
      </w:r>
      <w:r>
        <w:rPr>
          <w:rFonts w:ascii="Times New Roman" w:eastAsia="Times New Roman" w:hAnsi="Times New Roman" w:cs="Times New Roman"/>
          <w:b/>
          <w:sz w:val="28"/>
          <w:szCs w:val="28"/>
        </w:rPr>
        <w:t>14%</w:t>
      </w:r>
      <w:r>
        <w:rPr>
          <w:rFonts w:ascii="Times New Roman" w:eastAsia="Times New Roman" w:hAnsi="Times New Roman" w:cs="Times New Roman"/>
          <w:sz w:val="28"/>
          <w:szCs w:val="28"/>
        </w:rPr>
        <w:t xml:space="preserve">; от 15 до 20 лет - </w:t>
      </w:r>
      <w:r>
        <w:rPr>
          <w:rFonts w:ascii="Times New Roman" w:eastAsia="Times New Roman" w:hAnsi="Times New Roman" w:cs="Times New Roman"/>
          <w:b/>
          <w:sz w:val="28"/>
          <w:szCs w:val="28"/>
        </w:rPr>
        <w:t>12,8%</w:t>
      </w:r>
      <w:r>
        <w:rPr>
          <w:rFonts w:ascii="Times New Roman" w:eastAsia="Times New Roman" w:hAnsi="Times New Roman" w:cs="Times New Roman"/>
          <w:sz w:val="28"/>
          <w:szCs w:val="28"/>
        </w:rPr>
        <w:t xml:space="preserve">; 20 и более - </w:t>
      </w:r>
      <w:r>
        <w:rPr>
          <w:rFonts w:ascii="Times New Roman" w:eastAsia="Times New Roman" w:hAnsi="Times New Roman" w:cs="Times New Roman"/>
          <w:b/>
          <w:sz w:val="28"/>
          <w:szCs w:val="28"/>
        </w:rPr>
        <w:t>44,5</w:t>
      </w:r>
      <w:r>
        <w:rPr>
          <w:rFonts w:ascii="Times New Roman" w:eastAsia="Times New Roman" w:hAnsi="Times New Roman" w:cs="Times New Roman"/>
          <w:sz w:val="28"/>
          <w:szCs w:val="28"/>
        </w:rPr>
        <w:t>%. Педагогический стаж имеют  99, 5 % педагогических работников.</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Структурные различия в распределении педагогических работников городских поселений и сельской местности по стажу работы незначительны.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городских поселениях - до 3 лет - </w:t>
      </w:r>
      <w:r>
        <w:rPr>
          <w:rFonts w:ascii="Times New Roman" w:eastAsia="Times New Roman" w:hAnsi="Times New Roman" w:cs="Times New Roman"/>
          <w:b/>
          <w:sz w:val="28"/>
          <w:szCs w:val="28"/>
        </w:rPr>
        <w:t>7,7%</w:t>
      </w:r>
      <w:r>
        <w:rPr>
          <w:rFonts w:ascii="Times New Roman" w:eastAsia="Times New Roman" w:hAnsi="Times New Roman" w:cs="Times New Roman"/>
          <w:sz w:val="28"/>
          <w:szCs w:val="28"/>
        </w:rPr>
        <w:t xml:space="preserve">; от 3 до 5 лет - </w:t>
      </w:r>
      <w:r>
        <w:rPr>
          <w:rFonts w:ascii="Times New Roman" w:eastAsia="Times New Roman" w:hAnsi="Times New Roman" w:cs="Times New Roman"/>
          <w:b/>
          <w:sz w:val="28"/>
          <w:szCs w:val="28"/>
        </w:rPr>
        <w:t>7,5 %</w:t>
      </w:r>
      <w:r>
        <w:rPr>
          <w:rFonts w:ascii="Times New Roman" w:eastAsia="Times New Roman" w:hAnsi="Times New Roman" w:cs="Times New Roman"/>
          <w:sz w:val="28"/>
          <w:szCs w:val="28"/>
        </w:rPr>
        <w:t xml:space="preserve">; от 5 до 10 лет - </w:t>
      </w:r>
      <w:r>
        <w:rPr>
          <w:rFonts w:ascii="Times New Roman" w:eastAsia="Times New Roman" w:hAnsi="Times New Roman" w:cs="Times New Roman"/>
          <w:b/>
          <w:sz w:val="28"/>
          <w:szCs w:val="28"/>
        </w:rPr>
        <w:t>14,5%</w:t>
      </w:r>
      <w:r>
        <w:rPr>
          <w:rFonts w:ascii="Times New Roman" w:eastAsia="Times New Roman" w:hAnsi="Times New Roman" w:cs="Times New Roman"/>
          <w:sz w:val="28"/>
          <w:szCs w:val="28"/>
        </w:rPr>
        <w:t>; от 10 до 15 лет -</w:t>
      </w:r>
      <w:r>
        <w:rPr>
          <w:rFonts w:ascii="Times New Roman" w:eastAsia="Times New Roman" w:hAnsi="Times New Roman" w:cs="Times New Roman"/>
          <w:b/>
          <w:sz w:val="28"/>
          <w:szCs w:val="28"/>
        </w:rPr>
        <w:t>14,4%</w:t>
      </w:r>
      <w:r>
        <w:rPr>
          <w:rFonts w:ascii="Times New Roman" w:eastAsia="Times New Roman" w:hAnsi="Times New Roman" w:cs="Times New Roman"/>
          <w:sz w:val="28"/>
          <w:szCs w:val="28"/>
        </w:rPr>
        <w:t xml:space="preserve">; от 15 до 20 лет - </w:t>
      </w:r>
      <w:r>
        <w:rPr>
          <w:rFonts w:ascii="Times New Roman" w:eastAsia="Times New Roman" w:hAnsi="Times New Roman" w:cs="Times New Roman"/>
          <w:b/>
          <w:sz w:val="28"/>
          <w:szCs w:val="28"/>
        </w:rPr>
        <w:t>12,9%</w:t>
      </w:r>
      <w:r>
        <w:rPr>
          <w:rFonts w:ascii="Times New Roman" w:eastAsia="Times New Roman" w:hAnsi="Times New Roman" w:cs="Times New Roman"/>
          <w:sz w:val="28"/>
          <w:szCs w:val="28"/>
        </w:rPr>
        <w:t xml:space="preserve">; 20 и более - </w:t>
      </w:r>
      <w:r>
        <w:rPr>
          <w:rFonts w:ascii="Times New Roman" w:eastAsia="Times New Roman" w:hAnsi="Times New Roman" w:cs="Times New Roman"/>
          <w:b/>
          <w:sz w:val="28"/>
          <w:szCs w:val="28"/>
        </w:rPr>
        <w:t>44,3</w:t>
      </w:r>
      <w:r>
        <w:rPr>
          <w:rFonts w:ascii="Times New Roman" w:eastAsia="Times New Roman" w:hAnsi="Times New Roman" w:cs="Times New Roman"/>
          <w:sz w:val="28"/>
          <w:szCs w:val="28"/>
        </w:rPr>
        <w:t xml:space="preserve">%.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сельской местности до 3 лет - </w:t>
      </w:r>
      <w:r>
        <w:rPr>
          <w:rFonts w:ascii="Times New Roman" w:eastAsia="Times New Roman" w:hAnsi="Times New Roman" w:cs="Times New Roman"/>
          <w:b/>
          <w:sz w:val="28"/>
          <w:szCs w:val="28"/>
        </w:rPr>
        <w:t>8,3%</w:t>
      </w:r>
      <w:r>
        <w:rPr>
          <w:rFonts w:ascii="Times New Roman" w:eastAsia="Times New Roman" w:hAnsi="Times New Roman" w:cs="Times New Roman"/>
          <w:sz w:val="28"/>
          <w:szCs w:val="28"/>
        </w:rPr>
        <w:t xml:space="preserve">; от 3 до 5 лет - </w:t>
      </w:r>
      <w:r>
        <w:rPr>
          <w:rFonts w:ascii="Times New Roman" w:eastAsia="Times New Roman" w:hAnsi="Times New Roman" w:cs="Times New Roman"/>
          <w:b/>
          <w:sz w:val="28"/>
          <w:szCs w:val="28"/>
        </w:rPr>
        <w:t>6,5%</w:t>
      </w:r>
      <w:r>
        <w:rPr>
          <w:rFonts w:ascii="Times New Roman" w:eastAsia="Times New Roman" w:hAnsi="Times New Roman" w:cs="Times New Roman"/>
          <w:sz w:val="28"/>
          <w:szCs w:val="28"/>
        </w:rPr>
        <w:t>; от 5 до 10 лет -</w:t>
      </w:r>
      <w:r>
        <w:rPr>
          <w:rFonts w:ascii="Times New Roman" w:eastAsia="Times New Roman" w:hAnsi="Times New Roman" w:cs="Times New Roman"/>
          <w:b/>
          <w:sz w:val="28"/>
          <w:szCs w:val="28"/>
        </w:rPr>
        <w:t>14</w:t>
      </w:r>
      <w:r>
        <w:rPr>
          <w:rFonts w:ascii="Times New Roman" w:eastAsia="Times New Roman" w:hAnsi="Times New Roman" w:cs="Times New Roman"/>
          <w:sz w:val="28"/>
          <w:szCs w:val="28"/>
        </w:rPr>
        <w:t xml:space="preserve">%; от 10 до 15 лет – </w:t>
      </w:r>
      <w:r>
        <w:rPr>
          <w:rFonts w:ascii="Times New Roman" w:eastAsia="Times New Roman" w:hAnsi="Times New Roman" w:cs="Times New Roman"/>
          <w:b/>
          <w:sz w:val="28"/>
          <w:szCs w:val="28"/>
        </w:rPr>
        <w:t>13,2%</w:t>
      </w:r>
      <w:r>
        <w:rPr>
          <w:rFonts w:ascii="Times New Roman" w:eastAsia="Times New Roman" w:hAnsi="Times New Roman" w:cs="Times New Roman"/>
          <w:sz w:val="28"/>
          <w:szCs w:val="28"/>
        </w:rPr>
        <w:t xml:space="preserve">; от 15 до 20 лет - </w:t>
      </w:r>
      <w:r>
        <w:rPr>
          <w:rFonts w:ascii="Times New Roman" w:eastAsia="Times New Roman" w:hAnsi="Times New Roman" w:cs="Times New Roman"/>
          <w:b/>
          <w:sz w:val="28"/>
          <w:szCs w:val="28"/>
        </w:rPr>
        <w:t>12,2%</w:t>
      </w:r>
      <w:r>
        <w:rPr>
          <w:rFonts w:ascii="Times New Roman" w:eastAsia="Times New Roman" w:hAnsi="Times New Roman" w:cs="Times New Roman"/>
          <w:sz w:val="28"/>
          <w:szCs w:val="28"/>
        </w:rPr>
        <w:t xml:space="preserve">; 20 и более - </w:t>
      </w:r>
      <w:r>
        <w:rPr>
          <w:rFonts w:ascii="Times New Roman" w:eastAsia="Times New Roman" w:hAnsi="Times New Roman" w:cs="Times New Roman"/>
          <w:b/>
          <w:sz w:val="28"/>
          <w:szCs w:val="28"/>
        </w:rPr>
        <w:t>45,3%.</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Оценивая распределение педагогических работников по возрасту за прошедший десятилетний период следует отметить, что положительных тенденций выявить не удалось, поскольку из общей численности педагогических работников в возрасте до 25 лет и от 25 до 29 лет выявлено снижение, а незначительные изменения численности в диапазоне возрастов от 30 до 60 лет, скорее, отражает переход численности из одной возрастной группы в другую. Наиболее тревожным остается увеличение почти в два раза численности педагогических работников возрастной группы от 60 и более.</w:t>
      </w:r>
    </w:p>
    <w:p w:rsidR="001C4979" w:rsidRDefault="001C4979">
      <w:pPr>
        <w:spacing w:after="0" w:line="100" w:lineRule="atLeast"/>
        <w:ind w:firstLine="567"/>
        <w:jc w:val="both"/>
        <w:rPr>
          <w:rFonts w:ascii="Times New Roman" w:eastAsia="Times New Roman" w:hAnsi="Times New Roman" w:cs="Times New Roman"/>
          <w:b/>
          <w:i/>
          <w:iCs/>
          <w:sz w:val="28"/>
          <w:szCs w:val="28"/>
        </w:rPr>
      </w:pPr>
      <w:r>
        <w:rPr>
          <w:rFonts w:ascii="Times New Roman" w:eastAsia="Times New Roman" w:hAnsi="Times New Roman" w:cs="Times New Roman"/>
          <w:sz w:val="28"/>
          <w:szCs w:val="28"/>
        </w:rPr>
        <w:tab/>
      </w:r>
    </w:p>
    <w:p w:rsidR="001C4979" w:rsidRDefault="001C4979">
      <w:pPr>
        <w:spacing w:after="0" w:line="100" w:lineRule="atLeast"/>
        <w:ind w:firstLine="567"/>
        <w:jc w:val="both"/>
        <w:rPr>
          <w:rFonts w:ascii="Times New Roman" w:hAnsi="Times New Roman" w:cs="Times New Roman"/>
          <w:sz w:val="28"/>
          <w:szCs w:val="28"/>
        </w:rPr>
      </w:pPr>
      <w:r>
        <w:rPr>
          <w:rFonts w:ascii="Times New Roman" w:eastAsia="Times New Roman" w:hAnsi="Times New Roman" w:cs="Times New Roman"/>
          <w:b/>
          <w:i/>
          <w:iCs/>
          <w:sz w:val="28"/>
          <w:szCs w:val="28"/>
        </w:rPr>
        <w:t xml:space="preserve">Оценка кадровых условий реализации самостоятельными  дошкольными образовательными учреждениями общеобразовательных программ дошкольного образования </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Оценку состояния </w:t>
      </w:r>
      <w:r>
        <w:rPr>
          <w:rFonts w:ascii="Times New Roman" w:hAnsi="Times New Roman" w:cs="Times New Roman"/>
          <w:i/>
          <w:sz w:val="28"/>
          <w:szCs w:val="28"/>
        </w:rPr>
        <w:t>кадровых условий реализации образовательных программ дошкольного образования в образовательных организациях</w:t>
      </w:r>
      <w:r>
        <w:rPr>
          <w:rFonts w:ascii="Times New Roman" w:hAnsi="Times New Roman" w:cs="Times New Roman"/>
          <w:sz w:val="28"/>
          <w:szCs w:val="28"/>
        </w:rPr>
        <w:t xml:space="preserve"> необходимо проводить с учетом требований, установленных федеральным государственным образовательным стандартом дошкольного образования (далее - Стандарт), утвержденного приказом Минобрнауки России от 17 октября 2013 г. N 1155 (зарегистрирован в Минюсте России 14 ноября 2013 г. N 30384).</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Анализируя соответствие состояния педагогического персонала требованиям  к кадровым условиям реализации образовательной программы дошкольного образования (далее - Программа), установленным федеральным государственным образовательным стандартом дошкольного образования, необходимо учитывать следующее.</w:t>
      </w:r>
      <w:r>
        <w:rPr>
          <w:rFonts w:ascii="Times New Roman" w:hAnsi="Times New Roman" w:cs="Times New Roman"/>
          <w:sz w:val="28"/>
          <w:szCs w:val="28"/>
        </w:rPr>
        <w:tab/>
      </w:r>
    </w:p>
    <w:p w:rsidR="001C4979" w:rsidRDefault="001C4979">
      <w:pPr>
        <w:shd w:val="clear" w:color="auto" w:fill="FFFFFF"/>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eastAsia="Times New Roman" w:hAnsi="Times New Roman" w:cs="Times New Roman"/>
          <w:sz w:val="28"/>
          <w:szCs w:val="28"/>
        </w:rPr>
        <w:t>ереход работы дошкольных образовательных организаций  на ФГОС дошкольного образования (далее - Стандарт) осуществляется с 1 января 2014 года.</w:t>
      </w:r>
      <w:r>
        <w:rPr>
          <w:rFonts w:ascii="Times New Roman" w:eastAsia="Times New Roman" w:hAnsi="Times New Roman" w:cs="Times New Roman"/>
          <w:i/>
          <w:sz w:val="28"/>
          <w:szCs w:val="28"/>
        </w:rPr>
        <w:t xml:space="preserve"> </w:t>
      </w:r>
      <w:r>
        <w:rPr>
          <w:rFonts w:ascii="Times New Roman" w:hAnsi="Times New Roman" w:cs="Times New Roman"/>
          <w:sz w:val="28"/>
          <w:szCs w:val="28"/>
        </w:rPr>
        <w:t xml:space="preserve">В соответствии с пунктом 3.4.1.  </w:t>
      </w:r>
      <w:r>
        <w:rPr>
          <w:rFonts w:ascii="Times New Roman" w:eastAsia="Times New Roman" w:hAnsi="Times New Roman" w:cs="Times New Roman"/>
          <w:sz w:val="28"/>
          <w:szCs w:val="28"/>
        </w:rPr>
        <w:t>ФГОС дошкольного образования р</w:t>
      </w:r>
      <w:r>
        <w:rPr>
          <w:rFonts w:ascii="Times New Roman" w:hAnsi="Times New Roman" w:cs="Times New Roman"/>
          <w:sz w:val="28"/>
          <w:szCs w:val="28"/>
        </w:rPr>
        <w:t xml:space="preserve">еализация основной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деятельность, охрану жизни и здоровья детей, обеспечивают реализацию Программы. </w:t>
      </w:r>
    </w:p>
    <w:p w:rsidR="001C4979" w:rsidRDefault="001C4979">
      <w:pPr>
        <w:shd w:val="clear" w:color="auto" w:fill="FFFFFF"/>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 качестве необходимых кадровых условий качественной реализации Программы Стандартом установлены:</w:t>
      </w:r>
    </w:p>
    <w:p w:rsidR="001C4979" w:rsidRDefault="001C4979">
      <w:pPr>
        <w:pStyle w:val="ConsPlusNormal"/>
        <w:spacing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к квалификации, которая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6" w:history="1">
        <w:r>
          <w:rPr>
            <w:rStyle w:val="a6"/>
            <w:rFonts w:ascii="Times New Roman" w:hAnsi="Times New Roman" w:cs="Times New Roman"/>
            <w:sz w:val="28"/>
            <w:szCs w:val="28"/>
          </w:rPr>
          <w:t>раздел</w:t>
        </w:r>
      </w:hyperlink>
      <w:r>
        <w:rPr>
          <w:rFonts w:ascii="Times New Roman" w:hAnsi="Times New Roman" w:cs="Times New Roman"/>
          <w:sz w:val="28"/>
          <w:szCs w:val="28"/>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1C4979" w:rsidRDefault="001C4979">
      <w:pPr>
        <w:pStyle w:val="ConsPlusNormal"/>
        <w:spacing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требования к должностному составу и количеству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1C4979" w:rsidRDefault="001C4979">
      <w:pPr>
        <w:pStyle w:val="ConsPlusNormal"/>
        <w:spacing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непрерывное сопровождение педагогическими и учебно-вспомогательными работниками в течение всего времени реализации Программы в организации или в группе.</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наличие у педагогических работников, реализующих Программу,  основных компетенций, необходимых для создания социальной ситуации развития детей, соответствующей специфике дошкольного возраста, определенные  в п.3.2.5 Стандарта (пункт  3.4.2. Стандарта);</w:t>
      </w:r>
    </w:p>
    <w:p w:rsidR="001C4979" w:rsidRDefault="001C4979">
      <w:pPr>
        <w:pStyle w:val="ConsPlusNormal"/>
        <w:spacing w:line="100" w:lineRule="atLeast"/>
        <w:ind w:firstLine="567"/>
        <w:jc w:val="both"/>
      </w:pPr>
      <w:r>
        <w:rPr>
          <w:rFonts w:ascii="Times New Roman" w:hAnsi="Times New Roman" w:cs="Times New Roman"/>
          <w:sz w:val="28"/>
          <w:szCs w:val="28"/>
        </w:rPr>
        <w:t>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1C4979" w:rsidRDefault="001C4979">
      <w:pPr>
        <w:pStyle w:val="ConsPlusNormal"/>
        <w:spacing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 организации инклюзивного образования:</w:t>
      </w:r>
    </w:p>
    <w:p w:rsidR="001C4979" w:rsidRDefault="001C4979">
      <w:pPr>
        <w:pStyle w:val="ConsPlusNormal"/>
        <w:spacing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1C4979" w:rsidRDefault="001C4979">
      <w:pPr>
        <w:pStyle w:val="ConsPlusNormal"/>
        <w:spacing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Одновременно необходимо учитывать разъяснения, представленные в  письме Минобрнауки России от 28.02.2014 N 08-249 "Комментарии к ФГОС дошкольного образования". В первую очередь, необходимо обратить внимание на следующее: </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4 части 2 и частью 3 статьи 28 Закона «Об образовании»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 оформлении результатов наблюдения (мониторинга) за здоровьем, развитием и воспитанием детей, в том числе с помощью электронных форм;</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разработке плана (программы) воспитательной работы;</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и иных мероприятиях, предусмотренных должностной инструкцией.</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hAnsi="Times New Roman" w:cs="Times New Roman"/>
          <w:sz w:val="28"/>
          <w:szCs w:val="28"/>
        </w:rPr>
        <w:t>Если оценивать, например, численность м</w:t>
      </w:r>
      <w:r>
        <w:rPr>
          <w:rFonts w:ascii="Times New Roman" w:eastAsia="Times New Roman" w:hAnsi="Times New Roman" w:cs="Times New Roman"/>
          <w:sz w:val="28"/>
          <w:szCs w:val="28"/>
        </w:rPr>
        <w:t>узыкальных руководителей с точки зрения требований Стандарта, то результат будет следующий. При делении ч</w:t>
      </w:r>
      <w:r>
        <w:rPr>
          <w:rFonts w:ascii="Times New Roman" w:hAnsi="Times New Roman" w:cs="Times New Roman"/>
          <w:sz w:val="28"/>
          <w:szCs w:val="28"/>
        </w:rPr>
        <w:t>исленности м</w:t>
      </w:r>
      <w:r>
        <w:rPr>
          <w:rFonts w:ascii="Times New Roman" w:eastAsia="Times New Roman" w:hAnsi="Times New Roman" w:cs="Times New Roman"/>
          <w:sz w:val="28"/>
          <w:szCs w:val="28"/>
        </w:rPr>
        <w:t xml:space="preserve">узыкальных руководителей (44 453 человек в целом по Российской Федерации)  на количество функционирующих групп выявляется, что на одну возрастную группу детей дошкольного возраста вместо 0,25 ставки  (один музыкальный руководитель на четыре группы - норма рекомендована  постановлением Минтруда России № 88) приходится только 0,13 ставки. </w:t>
      </w:r>
    </w:p>
    <w:p w:rsidR="001C4979" w:rsidRDefault="001C4979">
      <w:pPr>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количество групп (323 186 единиц) разделить на четыре, то   реальная потребность (в целом по Российской Федерации) в музыкальных руководителях составит 80 796 единиц по сравнению с их фактической численностью (44 453). Это означает, что один музыкальный руководитель работает на восемь групп, а не на четыре группы. </w:t>
      </w:r>
    </w:p>
    <w:p w:rsidR="001C4979" w:rsidRDefault="001C4979">
      <w:pPr>
        <w:spacing w:after="0" w:line="100" w:lineRule="atLeast"/>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 проведении таких расчетов можно выявить насколько кадровая ситуация в каждом регионе России соответствует требованиям Стандарта в части условий реализации программы дошкольного образования и почему это происходит: не выполняются рекомендуемые нормы штатной численности или в штатном расписании педагогическая должность «музыкальный руководитель» отсутствует; может ли быть выполнен Стандарт при такой численности музыкальных руководителей в отдельных дошкольных образовательных организациях (включая филиалы) и/или подразделениях (группах), осуществляющих свою деятельность по образовательным программам дошкольного образования, присмотр и уход за детьми, по </w:t>
      </w:r>
      <w:r>
        <w:rPr>
          <w:rFonts w:ascii="Times New Roman" w:hAnsi="Times New Roman" w:cs="Times New Roman"/>
          <w:sz w:val="28"/>
          <w:szCs w:val="28"/>
        </w:rPr>
        <w:t>художественно-эстетической образовательной области</w:t>
      </w:r>
      <w:r>
        <w:rPr>
          <w:rFonts w:ascii="Times New Roman" w:eastAsia="Times New Roman" w:hAnsi="Times New Roman" w:cs="Times New Roman"/>
          <w:sz w:val="28"/>
          <w:szCs w:val="28"/>
        </w:rPr>
        <w:t>, или Стандарт не реализуется вовсе из-за отсутствия специалистов.</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На взгляд Профсоюза, осуществлять такую оценку кадрового обеспечения реализации стандарта необходимо по всем образовательным областям.</w:t>
      </w:r>
    </w:p>
    <w:p w:rsidR="001C4979" w:rsidRDefault="001C4979">
      <w:pPr>
        <w:spacing w:after="0" w:line="100" w:lineRule="atLeast"/>
        <w:ind w:firstLine="567"/>
        <w:jc w:val="both"/>
        <w:rPr>
          <w:color w:val="272727"/>
          <w:sz w:val="28"/>
          <w:szCs w:val="28"/>
        </w:rPr>
      </w:pPr>
      <w:r>
        <w:rPr>
          <w:rFonts w:ascii="Times New Roman" w:hAnsi="Times New Roman" w:cs="Times New Roman"/>
          <w:sz w:val="28"/>
          <w:szCs w:val="28"/>
        </w:rPr>
        <w:t xml:space="preserve">В результате такой оценки появляется возможность выявить болевые точки кадровых условий реализации Стандарта в каждом субъекте РФ, поскольку сегодня численность педагогического персонала не всегда может обеспечить реализацию образовательной программы дошкольного образования в полном объеме, или обеспечивает, прежде всего, за счет сокращения </w:t>
      </w:r>
      <w:r>
        <w:rPr>
          <w:rFonts w:ascii="Times New Roman" w:hAnsi="Times New Roman" w:cs="Times New Roman"/>
          <w:sz w:val="28"/>
          <w:szCs w:val="28"/>
          <w:u w:val="single"/>
        </w:rPr>
        <w:t>содержания</w:t>
      </w:r>
      <w:r>
        <w:rPr>
          <w:rFonts w:ascii="Times New Roman" w:hAnsi="Times New Roman" w:cs="Times New Roman"/>
          <w:sz w:val="28"/>
          <w:szCs w:val="28"/>
        </w:rPr>
        <w:t xml:space="preserve"> по всем  образовательным областям. </w:t>
      </w:r>
    </w:p>
    <w:p w:rsidR="001C4979" w:rsidRDefault="001C4979">
      <w:pPr>
        <w:pStyle w:val="19"/>
        <w:shd w:val="clear" w:color="auto" w:fill="FFFFFF"/>
        <w:spacing w:before="0" w:after="0"/>
        <w:ind w:firstLine="567"/>
        <w:jc w:val="both"/>
        <w:rPr>
          <w:sz w:val="28"/>
          <w:szCs w:val="28"/>
        </w:rPr>
      </w:pPr>
      <w:r>
        <w:rPr>
          <w:color w:val="272727"/>
          <w:sz w:val="28"/>
          <w:szCs w:val="28"/>
        </w:rPr>
        <w:t xml:space="preserve">Проблема перехода образовательных организаций дошкольного образования  на работу по федеральным  государственным образовательным стандартам в настоящее время актуализируется и находится в центре внимания всех общественных организаций, поскольку проблема решения вопросов, связанных с  реализацией Стандарта  остается острой. </w:t>
      </w:r>
    </w:p>
    <w:p w:rsidR="001C4979" w:rsidRDefault="001C4979">
      <w:pPr>
        <w:spacing w:after="0" w:line="100" w:lineRule="atLeast"/>
        <w:ind w:firstLine="567"/>
        <w:jc w:val="both"/>
        <w:rPr>
          <w:rFonts w:ascii="Times New Roman" w:hAnsi="Times New Roman" w:cs="Times New Roman"/>
          <w:b/>
          <w:bCs/>
          <w:sz w:val="28"/>
          <w:szCs w:val="28"/>
        </w:rPr>
      </w:pPr>
      <w:r>
        <w:rPr>
          <w:rFonts w:ascii="Times New Roman" w:hAnsi="Times New Roman" w:cs="Times New Roman"/>
          <w:sz w:val="28"/>
          <w:szCs w:val="28"/>
        </w:rPr>
        <w:t xml:space="preserve">В связи с этим Профсоюз видит задачу в том, чтобы выявить совместно с социальными партнерами значимые болевые точки кадрового обеспечения реализации образовательных программ дошкольного образования  в каждом субъекте РФ  и определить комплекс мер по улучшению кадрового потенциала образовательных организаций, </w:t>
      </w:r>
      <w:r>
        <w:rPr>
          <w:rFonts w:ascii="Times New Roman" w:eastAsia="Times New Roman" w:hAnsi="Times New Roman" w:cs="Times New Roman"/>
          <w:sz w:val="28"/>
          <w:szCs w:val="28"/>
        </w:rPr>
        <w:t xml:space="preserve">осуществляющих образовательную деятельность по образовательным программам дошкольного образования, присмотр и уход за детьми, созданию необходимых условий труда для педагогических и иных работников </w:t>
      </w:r>
      <w:r>
        <w:rPr>
          <w:rFonts w:ascii="Times New Roman" w:hAnsi="Times New Roman" w:cs="Times New Roman"/>
          <w:sz w:val="28"/>
          <w:szCs w:val="28"/>
        </w:rPr>
        <w:t>с учетом требований Стандарта, а, следовательно повышение качества  дошкольного образования.</w:t>
      </w:r>
    </w:p>
    <w:p w:rsidR="001C4979" w:rsidRDefault="001C4979">
      <w:pPr>
        <w:pStyle w:val="26"/>
        <w:spacing w:line="100" w:lineRule="atLeast"/>
        <w:ind w:firstLine="709"/>
        <w:jc w:val="both"/>
        <w:rPr>
          <w:rFonts w:ascii="Times New Roman" w:hAnsi="Times New Roman" w:cs="Times New Roman"/>
          <w:b/>
          <w:bCs/>
          <w:sz w:val="28"/>
          <w:szCs w:val="28"/>
        </w:rPr>
      </w:pPr>
    </w:p>
    <w:p w:rsidR="003425B4" w:rsidRDefault="003425B4">
      <w:pPr>
        <w:pStyle w:val="26"/>
        <w:spacing w:line="100" w:lineRule="atLeast"/>
        <w:ind w:firstLine="709"/>
        <w:jc w:val="both"/>
        <w:rPr>
          <w:rFonts w:ascii="Times New Roman" w:hAnsi="Times New Roman" w:cs="Times New Roman"/>
          <w:b/>
          <w:bCs/>
          <w:sz w:val="28"/>
          <w:szCs w:val="28"/>
        </w:rPr>
      </w:pPr>
    </w:p>
    <w:p w:rsidR="003425B4" w:rsidRDefault="003425B4">
      <w:pPr>
        <w:pStyle w:val="26"/>
        <w:spacing w:line="100" w:lineRule="atLeast"/>
        <w:ind w:firstLine="709"/>
        <w:jc w:val="both"/>
        <w:rPr>
          <w:rFonts w:ascii="Times New Roman" w:hAnsi="Times New Roman" w:cs="Times New Roman"/>
          <w:b/>
          <w:bCs/>
          <w:sz w:val="28"/>
          <w:szCs w:val="28"/>
        </w:rPr>
      </w:pPr>
    </w:p>
    <w:p w:rsidR="003425B4" w:rsidRDefault="003425B4">
      <w:pPr>
        <w:pStyle w:val="26"/>
        <w:spacing w:line="100" w:lineRule="atLeast"/>
        <w:ind w:firstLine="709"/>
        <w:jc w:val="both"/>
        <w:rPr>
          <w:rFonts w:ascii="Times New Roman" w:hAnsi="Times New Roman" w:cs="Times New Roman"/>
          <w:b/>
          <w:bCs/>
          <w:sz w:val="28"/>
          <w:szCs w:val="28"/>
        </w:rPr>
      </w:pPr>
    </w:p>
    <w:p w:rsidR="003425B4" w:rsidRDefault="003425B4">
      <w:pPr>
        <w:pStyle w:val="26"/>
        <w:spacing w:line="100" w:lineRule="atLeast"/>
        <w:ind w:firstLine="709"/>
        <w:jc w:val="both"/>
        <w:rPr>
          <w:rFonts w:ascii="Times New Roman" w:hAnsi="Times New Roman" w:cs="Times New Roman"/>
          <w:b/>
          <w:bCs/>
          <w:sz w:val="28"/>
          <w:szCs w:val="28"/>
        </w:rPr>
      </w:pPr>
    </w:p>
    <w:p w:rsidR="003425B4" w:rsidRDefault="003425B4">
      <w:pPr>
        <w:pStyle w:val="26"/>
        <w:spacing w:line="100" w:lineRule="atLeast"/>
        <w:ind w:firstLine="709"/>
        <w:jc w:val="both"/>
        <w:rPr>
          <w:rFonts w:ascii="Times New Roman" w:hAnsi="Times New Roman" w:cs="Times New Roman"/>
          <w:b/>
          <w:bCs/>
          <w:sz w:val="28"/>
          <w:szCs w:val="28"/>
        </w:rPr>
      </w:pPr>
    </w:p>
    <w:p w:rsidR="003425B4" w:rsidRDefault="003425B4">
      <w:pPr>
        <w:pStyle w:val="26"/>
        <w:spacing w:line="100" w:lineRule="atLeast"/>
        <w:ind w:firstLine="709"/>
        <w:jc w:val="both"/>
        <w:rPr>
          <w:rFonts w:ascii="Times New Roman" w:hAnsi="Times New Roman" w:cs="Times New Roman"/>
          <w:b/>
          <w:bCs/>
          <w:sz w:val="28"/>
          <w:szCs w:val="28"/>
        </w:rPr>
      </w:pPr>
    </w:p>
    <w:p w:rsidR="001C4979" w:rsidRDefault="001C4979">
      <w:pPr>
        <w:spacing w:after="0" w:line="100" w:lineRule="atLeast"/>
        <w:ind w:firstLine="567"/>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о мерах социальной поддержки педагогических работников образовательных организаций, установленных в субъектах РФ в 2016 году, по данным мониторинга, проведенного </w:t>
      </w:r>
    </w:p>
    <w:p w:rsidR="001C4979" w:rsidRDefault="001C4979">
      <w:pPr>
        <w:spacing w:after="0" w:line="100" w:lineRule="atLeast"/>
        <w:ind w:firstLine="567"/>
        <w:jc w:val="center"/>
        <w:rPr>
          <w:rFonts w:ascii="Times New Roman" w:hAnsi="Times New Roman" w:cs="Times New Roman"/>
          <w:b/>
          <w:sz w:val="28"/>
          <w:szCs w:val="28"/>
        </w:rPr>
      </w:pPr>
      <w:r>
        <w:rPr>
          <w:rFonts w:ascii="Times New Roman" w:hAnsi="Times New Roman" w:cs="Times New Roman"/>
          <w:b/>
          <w:sz w:val="28"/>
          <w:szCs w:val="28"/>
        </w:rPr>
        <w:t>Общероссийским Профсоюзом образования</w:t>
      </w:r>
      <w:r>
        <w:rPr>
          <w:rFonts w:ascii="Times New Roman" w:hAnsi="Times New Roman" w:cs="Times New Roman"/>
          <w:b/>
          <w:sz w:val="28"/>
          <w:szCs w:val="28"/>
        </w:rPr>
        <w:tab/>
      </w:r>
    </w:p>
    <w:p w:rsidR="001C4979" w:rsidRDefault="001C4979">
      <w:pPr>
        <w:spacing w:after="0" w:line="100" w:lineRule="atLeast"/>
        <w:ind w:firstLine="567"/>
        <w:jc w:val="center"/>
        <w:rPr>
          <w:rFonts w:ascii="Times New Roman" w:hAnsi="Times New Roman" w:cs="Times New Roman"/>
          <w:b/>
          <w:sz w:val="28"/>
          <w:szCs w:val="28"/>
        </w:rPr>
      </w:pPr>
    </w:p>
    <w:p w:rsidR="001C4979" w:rsidRDefault="001C4979" w:rsidP="003425B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Общероссийским Профсоюзом образования в первой половине 2017 года проведен мониторинг предоставления мер социальной поддержки педагогических работников образовательных организаций, установленных в субъектах РФ в 2016 году, в котором приняли участие 76 региональных (межрегиональных) организаций Профсоюза, предоставивших информацию по 79 субъектам РФ.</w:t>
      </w:r>
      <w:r>
        <w:rPr>
          <w:rStyle w:val="30"/>
          <w:sz w:val="28"/>
          <w:szCs w:val="28"/>
        </w:rPr>
        <w:footnoteReference w:id="11"/>
      </w:r>
      <w:r>
        <w:rPr>
          <w:rFonts w:ascii="Times New Roman" w:hAnsi="Times New Roman" w:cs="Times New Roman"/>
          <w:sz w:val="28"/>
          <w:szCs w:val="28"/>
        </w:rPr>
        <w:t xml:space="preserve"> </w:t>
      </w:r>
    </w:p>
    <w:p w:rsidR="001C4979" w:rsidRDefault="001C4979">
      <w:pPr>
        <w:spacing w:after="0" w:line="100" w:lineRule="atLeast"/>
        <w:ind w:firstLine="567"/>
        <w:jc w:val="both"/>
        <w:rPr>
          <w:rFonts w:ascii="Times New Roman" w:hAnsi="Times New Roman" w:cs="Times New Roman"/>
          <w:b/>
          <w:sz w:val="28"/>
          <w:szCs w:val="28"/>
        </w:rPr>
      </w:pPr>
      <w:r>
        <w:rPr>
          <w:rFonts w:ascii="Times New Roman" w:hAnsi="Times New Roman" w:cs="Times New Roman"/>
          <w:sz w:val="28"/>
          <w:szCs w:val="28"/>
        </w:rPr>
        <w:tab/>
        <w:t>По итогам мониторинга установлено следующее:</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b/>
          <w:sz w:val="28"/>
          <w:szCs w:val="28"/>
        </w:rPr>
        <w:t>1. Меры социальной поддержки молодых специалистов образовательных организаций</w:t>
      </w:r>
      <w:r>
        <w:rPr>
          <w:rFonts w:ascii="Times New Roman" w:hAnsi="Times New Roman" w:cs="Times New Roman"/>
          <w:sz w:val="28"/>
          <w:szCs w:val="28"/>
        </w:rPr>
        <w:t xml:space="preserve"> применялись в 2016 году, в той или иной степени, во всех субъектах РФ представивших информацию.</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При этом в 62 субъектах РФ предоставлялись единовременные денежные выплаты молодым специалистам, впервые устраивающимся на работу в образовательные учреждения, из них в 43 субъектах РФ данные выплаты предоставлялись во всех муниципальных образованиях в рамках единой региональной политики, в 19 субъектах РФ – в отдельных муниципальных образованиях;</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38 субъектах РФ молодым специалистам предоставлялись однократные денежные выплаты в течение первых нескольких лет работы, из них в 19  субъектах РФ данные выплаты осуществлялись во всех муниципальных образованиях в рамках единой региональной политики, в 19 субъектах РФ – в отдельных муниципальных образованиях;</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72 субъектах РФ молодым специалистам установлены ежемесячные надбавки (доплаты) к должностному окладу (ставке заработной платы), из них в 53 субъектах РФ данные выплаты осуществлялись во всех муниципальных образованиях в рамках единой региональной политики, в 19 субъектах РФ – в отдельных муниципальных образованиях;</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18 субъектах РФ производится доплата наставникам молодых специалистов.</w:t>
      </w:r>
    </w:p>
    <w:p w:rsidR="001C4979" w:rsidRDefault="001C4979">
      <w:pPr>
        <w:pStyle w:val="16"/>
        <w:spacing w:after="0" w:line="100" w:lineRule="atLeast"/>
        <w:ind w:left="0" w:firstLine="567"/>
        <w:rPr>
          <w:rFonts w:ascii="Times New Roman" w:hAnsi="Times New Roman" w:cs="Times New Roman"/>
          <w:b/>
          <w:sz w:val="28"/>
          <w:szCs w:val="28"/>
        </w:rPr>
      </w:pPr>
      <w:r>
        <w:rPr>
          <w:rFonts w:ascii="Times New Roman" w:hAnsi="Times New Roman" w:cs="Times New Roman"/>
          <w:sz w:val="28"/>
          <w:szCs w:val="28"/>
        </w:rPr>
        <w:t>В ряде субъектов РФ осуществлялась реализация таких мер социальной поддержки молодых специалистов и студентов педагогических специальностей, как призы и выплаты победителям конкурсов профессионального мастерства для молодых специалистов – «Педагогический дебют», «Педагогические горизонты», «Я в педагогике нашел свое призвание» и др., дополнительные стипендии студентам педагогических специальностей, а также студентам, заключившим договор на последующее трудоустройство в образовательные организации.</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b/>
          <w:sz w:val="28"/>
          <w:szCs w:val="28"/>
        </w:rPr>
        <w:t>2. Меры социальной поддержки работников дошкольных образовательных учреждений</w:t>
      </w:r>
      <w:r>
        <w:rPr>
          <w:rFonts w:ascii="Times New Roman" w:hAnsi="Times New Roman" w:cs="Times New Roman"/>
          <w:sz w:val="28"/>
          <w:szCs w:val="28"/>
        </w:rPr>
        <w:t xml:space="preserve"> применялись в 2016 году в 67 субъектах РФ.</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При этом в 54 субъектах РФ отдельным категориям работников дошкольных учреждений предоставлялись ежемесячные надбавки (доплаты) к должностному окладу (ставке заработной платы), из них:</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 xml:space="preserve">в 1 субъекте РФ ежемесячные выплаты предоставлялись всем категориям работников ДОУ, </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18 субъектах РФ – всем педагогическим работникам ДОУ,</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13 субъектах РФ – учебно-вспомогательному персоналу ДОУ,</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7 субъектах РФ – младшему обслуживающему персоналу ДОУ,</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5 субъектах РФ -  руководителям ДОУ,</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2 субъектах РФ – молодым специалистам,</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2 субъектах РФ – медицинским работникам ДОУ,</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7 субъектов РФ – не указали категорию работников ДОУ, которым установлены ежемесячные надбавки (доплаты) к должностному окладу (ставке заработной платы).</w:t>
      </w:r>
    </w:p>
    <w:p w:rsidR="001C4979" w:rsidRDefault="001C4979">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 29 из 54 субъектах РФ  данные выплаты осуществлялись в рамках единой региональной политики.</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На территории 42 субъектов РФ работникам дошкольных образовательных организаций предоставлялась полная или частичная компенсация платы за содержание детей работников ДОУ в дошкольных учреждениях.</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ряде муниципальных образований на территории 8 субъектов РФ предоставлялась полная или частичная компенсация оплаты питания для работников дошкольных образовательных организаций.</w:t>
      </w:r>
    </w:p>
    <w:p w:rsidR="001C4979" w:rsidRDefault="001C4979">
      <w:pPr>
        <w:pStyle w:val="16"/>
        <w:spacing w:after="0" w:line="100" w:lineRule="atLeast"/>
        <w:ind w:left="0" w:firstLine="567"/>
        <w:rPr>
          <w:rFonts w:ascii="Times New Roman" w:hAnsi="Times New Roman" w:cs="Times New Roman"/>
          <w:b/>
          <w:sz w:val="28"/>
          <w:szCs w:val="28"/>
        </w:rPr>
      </w:pPr>
      <w:r>
        <w:rPr>
          <w:rFonts w:ascii="Times New Roman" w:hAnsi="Times New Roman" w:cs="Times New Roman"/>
          <w:sz w:val="28"/>
          <w:szCs w:val="28"/>
        </w:rPr>
        <w:t>В 52 субъектах РФ установлено право на первоочередной прием в дошкольные организации детей работников ДОУ, из их в 20 субъектах РФ право на первоочередной прием в дошкольные организации детей работников ДОУ установлено в рамках единой региональной политики, в 32 субъектах РФ это право установлено только в отдельных муниципальных образованиях.</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b/>
          <w:sz w:val="28"/>
          <w:szCs w:val="28"/>
        </w:rPr>
        <w:t>3. Меры социальной поддержки педагогических работников, уходящих на пенсию по возрасту, либо уже находящихся на пенсии:</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Единовременные денежные выплаты педагогическим работникам при выходе на пенсию установлены в 60 субъектах РФ, в том числе в 31 из них - на уровне отдельных муниципальных образований. При этом в 2 субъектах РФ данные выплаты осуществлялись исключительно за счет бюджетных ассигнований, в 18 субъектах РФ наряду с выделением бюджетных ассигнований средства на данные выплаты предоставлялись также из профсоюзного бюджета, в 6 субъектах РФ данные выплаты предоставлялись исключительно из средств профсоюзных организаций и по 35 субъектам РФ источник финансирования не указан.</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18 субъектах РФ предоставлялись ежемесячные надбавки (доплаты) к страховым пенсиям. Из них в 8 субъектах РФ предоставляются ежемесячные доплаты к пенсиям неработающим пенсионерам, имеющим почетные звания.</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На территории 39 субъектов РФ осуществлялась полная или частичная компенсация стоимости путевок на санаторно-курортное лечение и оздоровление пенсионеров, в том числе на территории 5 субъектов РФ наряду с выделением бюджетных ассигнований средства на данные выплаты предоставлялись также из профсоюзного бюджета, на территории 20 субъектов РФ компенсация стоимости путевок на санаторно-курортное лечение и оздоровление пенсионеров предоставлялась исключительно из средств профсоюзных организаций и по 14 субъектам РФ источник финансирования не указан.</w:t>
      </w:r>
    </w:p>
    <w:p w:rsidR="001C4979" w:rsidRDefault="001C4979">
      <w:pPr>
        <w:pStyle w:val="16"/>
        <w:spacing w:after="0" w:line="100" w:lineRule="atLeast"/>
        <w:ind w:left="0" w:firstLine="567"/>
        <w:rPr>
          <w:rFonts w:ascii="Times New Roman" w:hAnsi="Times New Roman" w:cs="Times New Roman"/>
          <w:b/>
          <w:sz w:val="28"/>
          <w:szCs w:val="28"/>
        </w:rPr>
      </w:pPr>
      <w:r>
        <w:rPr>
          <w:rFonts w:ascii="Times New Roman" w:hAnsi="Times New Roman" w:cs="Times New Roman"/>
          <w:sz w:val="28"/>
          <w:szCs w:val="28"/>
        </w:rPr>
        <w:t>На территории 60 субъектов РФ пенсионерам предоставлялась материальная помощь к праздникам, юбилейным датам, на погребение и по другим основаниям, в том числе на территории 15 субъектов РФ средства на материальную помощь пенсионерам наряду с бюджетными ассигнованиями предоставлялись также за счет профсоюзного бюджета, на территории 23 субъектов РФ данные выплаты осуществлялись исключительно за счет средств Профсоюза и по 22 субъектам РФ источник финансирования не указан.</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b/>
          <w:sz w:val="28"/>
          <w:szCs w:val="28"/>
        </w:rPr>
        <w:t>4. Меры социальной поддержки по организации санаторно-курортного лечения и оздоровления работников</w:t>
      </w:r>
      <w:r>
        <w:rPr>
          <w:rFonts w:ascii="Times New Roman" w:hAnsi="Times New Roman" w:cs="Times New Roman"/>
          <w:sz w:val="28"/>
          <w:szCs w:val="28"/>
        </w:rPr>
        <w:t xml:space="preserve"> </w:t>
      </w:r>
      <w:r>
        <w:rPr>
          <w:rFonts w:ascii="Times New Roman" w:hAnsi="Times New Roman" w:cs="Times New Roman"/>
          <w:b/>
          <w:sz w:val="28"/>
          <w:szCs w:val="28"/>
        </w:rPr>
        <w:t>образовательных организаций:</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Полная или частичная компенсация стоимости путевок на санаторно-курортное лечение и оздоровление работников образования осуществлялась в 2016 году в 69 субъектах РФ.  При этом в 31 субъекте РФ компенсация стоимости путевок на санаторно-курортное лечение и оздоровление работников образования осуществлялась исключительно из средств  профсоюзных организаций, в 13  субъектах РФ наряду с выделением бюджетных ассигнований средства на данные выплаты предоставлялись и из профсоюзного бюджета  и по 25 субъектам РФ источник финансирования санаторно-курортного лечения, оздоровления и летнего отдыха детей работников образования не указан.</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60 субъектах РФ осуществлялась полная или частичная компенсация стоимости путевок на санаторно-курортное лечение, оздоровление и летний отдых детей работников образования. В 12 субъектах РФ наряду с выделением бюджетных ассигнований средства на данные выплаты предоставлялись и из профсоюзного бюджета, в 18 субъектах РФ данные выплаты предоставлялись исключительно из средств профсоюзных организаций и по 30 субъектам РФ источник финансирования санаторно-курортного лечения, оздоровления и летнего отдыха детей работников образования не указан.</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33 субъектах РФ осуществлялась полная или частичная компенсация стоимости проезда к месту лечения и отдыха. В 18 субъектах РФ данные выплаты осуществлялись исключительно за счет средств профсоюзных организаций, в 4 субъектах РФ наряду с выделением бюджетных ассигнований средства на данные выплаты предоставлялись и из профсоюзного бюджета и по 11 субъектам РФ источник финансирования не указан.</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 xml:space="preserve">Материальная помощь на лечение и оплату стоимости операций работникам образования предоставлялась в 61 субъекте РФ, в том числе в 15 из них на уровне отдельных муниципальных образований. При этом в 40 субъектах РФ данные выплаты предоставлялись исключительно из профсоюзного бюджета, в 9 субъектах РФ наряду с выделением бюджетных ассигнований средства на данные выплаты предоставлялись и из средств профсоюзных организаций и по 12 субъектам РФ - источник финансирования не указан. </w:t>
      </w:r>
    </w:p>
    <w:p w:rsidR="001C4979" w:rsidRDefault="001C4979">
      <w:pPr>
        <w:pStyle w:val="16"/>
        <w:spacing w:after="0" w:line="100" w:lineRule="atLeast"/>
        <w:ind w:left="0" w:firstLine="567"/>
        <w:rPr>
          <w:rFonts w:ascii="Times New Roman" w:hAnsi="Times New Roman" w:cs="Times New Roman"/>
          <w:b/>
          <w:sz w:val="28"/>
          <w:szCs w:val="28"/>
        </w:rPr>
      </w:pPr>
      <w:r>
        <w:rPr>
          <w:rFonts w:ascii="Times New Roman" w:hAnsi="Times New Roman" w:cs="Times New Roman"/>
          <w:sz w:val="28"/>
          <w:szCs w:val="28"/>
        </w:rPr>
        <w:t xml:space="preserve">На территории 41 субъекта РФ осуществлялось финансирование спортивно-оздоровительных мероприятий, в частности, полная или частичная компенсация стоимости абонементов в тренажерные залы, фитнес - центры, бассейны и т.п., проводились различные спортивные мероприятия, направленные на укрепление здоровья работников образования. На территории  25 субъектов РФ финансирование спортивно-оздоровительных мероприятий осуществлялось  исключительно за счет средств  профсоюзных организаций. </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b/>
          <w:sz w:val="28"/>
          <w:szCs w:val="28"/>
        </w:rPr>
        <w:t>5. Меры социальной поддержки по улучшению жилищных условий работников образования:</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По данным мониторинга мероприятия по улучшению жилищных условий граждан, в том числе работников образования через различные региональные (муниципальные) целевые программы осуществлялись в 38 субъектах РФ, в том числе в 18 субъектах РФ приняты программы по улучшению жилищных условий молодых учителей, молодых семей.</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На территории 35 субъектов РФ работникам образования, нуждающимся в улучшении жилищных условий, предоставлялись служебные квартиры, квартиры на условиях социального найма, в том числе в 28 субъектах РФ  – молодым специалистам.</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25 регионах – предоставлялись комнаты в общежитии, из них в 22 субъектах РФ – молодым специалистам.</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На территории 30 субъектов РФ в отдельных муниципальных образованиях работникам образования осуществлялась полная или частичная компенсация стоимости коммерческого найма жилого помещения, в том числе в 25 субъектах РФ – для молодых специалистов.</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На территории 29 субъектов РФ в отдельных муниципальных образованиях работникам образования под строительство жилья выделялись земельные участки либо по льготной стоимости, либо на бесплатной основе.</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22 субъектах РФ с целью улучшения жилищных условий педагогических работников применялись различные кредитные программы, в частности:</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безвозмездные ссуды на приобретение (строительство) жилья предоставлялись в 9 субъектах РФ;</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предоставление кредитов на льготных условиях на приобретение (строительство) жилья осуществлялось в 11 субъектах РФ;</w:t>
      </w:r>
    </w:p>
    <w:p w:rsidR="001C4979" w:rsidRDefault="001C4979">
      <w:pPr>
        <w:pStyle w:val="16"/>
        <w:spacing w:after="0" w:line="100" w:lineRule="atLeast"/>
        <w:ind w:left="0" w:firstLine="567"/>
        <w:rPr>
          <w:rFonts w:ascii="Times New Roman" w:hAnsi="Times New Roman" w:cs="Times New Roman"/>
          <w:b/>
          <w:sz w:val="28"/>
          <w:szCs w:val="28"/>
        </w:rPr>
      </w:pPr>
      <w:r>
        <w:rPr>
          <w:rFonts w:ascii="Times New Roman" w:hAnsi="Times New Roman" w:cs="Times New Roman"/>
          <w:sz w:val="28"/>
          <w:szCs w:val="28"/>
        </w:rPr>
        <w:t>возмещение из бюджетных средств расходов на погашение процентов, либо основного долга по кредитам и займам на приобретение (строительство) жилья осуществлялось в 10 субъектах РФ.</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b/>
          <w:sz w:val="28"/>
          <w:szCs w:val="28"/>
        </w:rPr>
        <w:t>6. Инновационные формы социальной поддержки работников образования – членов Профсоюза</w:t>
      </w:r>
      <w:r>
        <w:rPr>
          <w:rFonts w:ascii="Times New Roman" w:hAnsi="Times New Roman" w:cs="Times New Roman"/>
          <w:sz w:val="28"/>
          <w:szCs w:val="28"/>
        </w:rPr>
        <w:t xml:space="preserve"> применялись в 2016 году в 53 субъектах РФ</w:t>
      </w:r>
      <w:r>
        <w:rPr>
          <w:rFonts w:ascii="Times New Roman" w:hAnsi="Times New Roman" w:cs="Times New Roman"/>
          <w:sz w:val="32"/>
          <w:szCs w:val="32"/>
        </w:rPr>
        <w:t>:</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том числе, в 23 субъектах РФ в рамках развития отраслевой системы реализуются программы дополнительного пенсионного обеспечения работников образования через НПФ «Образование и наука»;</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16 субъектах РФ осуществлялось дополнительное медицинское страхование работников;</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46 субъектах РФ вошло в практику работы заключение договоров с предприятиями сферы торговли, услуг и т.п. на предоставление скидок  для членов Профсоюза;</w:t>
      </w:r>
    </w:p>
    <w:p w:rsidR="001C4979" w:rsidRDefault="001C4979">
      <w:pPr>
        <w:pStyle w:val="16"/>
        <w:spacing w:after="0" w:line="100" w:lineRule="atLeast"/>
        <w:ind w:left="0" w:firstLine="567"/>
        <w:rPr>
          <w:rFonts w:ascii="Times New Roman" w:hAnsi="Times New Roman" w:cs="Times New Roman"/>
          <w:sz w:val="28"/>
          <w:szCs w:val="28"/>
        </w:rPr>
      </w:pPr>
      <w:r>
        <w:rPr>
          <w:rFonts w:ascii="Times New Roman" w:hAnsi="Times New Roman" w:cs="Times New Roman"/>
          <w:sz w:val="28"/>
          <w:szCs w:val="28"/>
        </w:rPr>
        <w:t>в 24 субъектах РФ осуществлялась социальная поддержка работников – членов Профсоюза через кредитный потребительский кооператив.</w:t>
      </w:r>
    </w:p>
    <w:p w:rsidR="003425B4" w:rsidRDefault="003425B4">
      <w:pPr>
        <w:pStyle w:val="16"/>
        <w:spacing w:after="0" w:line="100" w:lineRule="atLeast"/>
        <w:ind w:left="0" w:firstLine="567"/>
        <w:rPr>
          <w:rFonts w:ascii="Times New Roman" w:hAnsi="Times New Roman" w:cs="Times New Roman"/>
          <w:b/>
          <w:sz w:val="28"/>
          <w:szCs w:val="28"/>
        </w:rPr>
      </w:pPr>
    </w:p>
    <w:p w:rsidR="001C4979" w:rsidRDefault="001C4979" w:rsidP="003425B4">
      <w:pPr>
        <w:pStyle w:val="16"/>
        <w:spacing w:after="0" w:line="100" w:lineRule="atLeast"/>
        <w:ind w:left="0"/>
        <w:rPr>
          <w:rFonts w:ascii="Times New Roman" w:hAnsi="Times New Roman" w:cs="Times New Roman"/>
          <w:b/>
          <w:sz w:val="28"/>
          <w:szCs w:val="28"/>
        </w:rPr>
      </w:pPr>
      <w:r>
        <w:rPr>
          <w:rFonts w:ascii="Times New Roman" w:hAnsi="Times New Roman" w:cs="Times New Roman"/>
          <w:b/>
          <w:sz w:val="28"/>
          <w:szCs w:val="28"/>
        </w:rPr>
        <w:t>Об актуальных вопросах развития системы высшего образования</w:t>
      </w:r>
    </w:p>
    <w:p w:rsidR="001C4979" w:rsidRDefault="001C4979" w:rsidP="003425B4">
      <w:pPr>
        <w:spacing w:after="0" w:line="200" w:lineRule="atLeast"/>
        <w:jc w:val="center"/>
        <w:rPr>
          <w:rFonts w:ascii="Times New Roman" w:hAnsi="Times New Roman" w:cs="Times New Roman"/>
          <w:b/>
          <w:bCs/>
          <w:sz w:val="28"/>
          <w:szCs w:val="28"/>
        </w:rPr>
      </w:pPr>
      <w:r>
        <w:rPr>
          <w:rFonts w:ascii="Times New Roman" w:hAnsi="Times New Roman" w:cs="Times New Roman"/>
          <w:b/>
          <w:bCs/>
          <w:sz w:val="28"/>
          <w:szCs w:val="28"/>
        </w:rPr>
        <w:t>и действиях Профсоюза</w:t>
      </w:r>
    </w:p>
    <w:p w:rsidR="001C4979" w:rsidRDefault="001C4979">
      <w:pPr>
        <w:spacing w:after="0" w:line="200" w:lineRule="atLeast"/>
        <w:ind w:firstLine="567"/>
        <w:jc w:val="center"/>
        <w:rPr>
          <w:rFonts w:ascii="Times New Roman" w:hAnsi="Times New Roman" w:cs="Times New Roman"/>
          <w:b/>
          <w:bCs/>
          <w:sz w:val="28"/>
          <w:szCs w:val="28"/>
        </w:rPr>
      </w:pPr>
    </w:p>
    <w:p w:rsidR="001C4979" w:rsidRDefault="001C4979" w:rsidP="003425B4">
      <w:pPr>
        <w:pStyle w:val="af8"/>
        <w:spacing w:before="0" w:after="0" w:line="100" w:lineRule="atLeast"/>
        <w:jc w:val="center"/>
        <w:rPr>
          <w:rFonts w:ascii="Times New Roman" w:eastAsia="MS Mincho" w:hAnsi="Times New Roman" w:cs="Times New Roman"/>
          <w:sz w:val="28"/>
          <w:szCs w:val="28"/>
        </w:rPr>
      </w:pPr>
      <w:r>
        <w:rPr>
          <w:rFonts w:ascii="Times New Roman" w:hAnsi="Times New Roman" w:cs="Times New Roman"/>
          <w:b/>
          <w:sz w:val="28"/>
          <w:szCs w:val="28"/>
        </w:rPr>
        <w:t>1. Основные тенденции развития системы высшего образования</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Государственная политика в сфере высшего образования направлена на повышение доступности, конкурентоспособности и качества высшего образования.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 целью формирования сети вузов, реализующих востребованные образовательные программы, одним из инструментов реализации государственной политики является мониторинг эффективности их деятельности.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Наряду с контролем за деятельностью вузов для обеспечения их эффективности осуществляется поддержка группы ведущих университетов и региональных образовательных организаций высшего образования.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Общий объем контрольных цифр приема (далее – КЦП), установленный на 2016/17 учебный год, составил 529 тыс. человек, на 2017/18 учебный год - порядка 530 тыс. человек.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течение последних 3 лет отмечается рост потребности в выпускниках естественнонаучных, инженерно-технических, педагогических и медицинских направлений подготовки и специальностей.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Исходя из этого сложилась структура очного приема на программы бакалавриата и специалитета в 2016 году: 46,7% - КЦП на инженерные направления подготовки и специальности, 9,2% - на педагогические, 8,4% - на медицинские.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На 2017/18 учебный год 43,6% КЦП выделено на инженерные направления подготовки и специальности, 11,7% - на педагогические, 6,7% - на медицинские. При этом произошло увеличение объемов КЦП, выделенных на науки об обществе (13,8%). </w:t>
      </w:r>
    </w:p>
    <w:p w:rsidR="001C4979" w:rsidRDefault="001C4979" w:rsidP="003425B4">
      <w:pPr>
        <w:spacing w:after="0" w:line="240" w:lineRule="auto"/>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Результаты проведенного в 2016 году мониторинга трудоустройства выпускников вузов подтверждают указанную тенденцию: доля трудоустройства выпускников вузов, завершивших обучение по образовательным программам медицинских направлений, а также по направлениям подготовки, связанным с техникой и технологиями, составляет свыше 80%. </w:t>
      </w:r>
    </w:p>
    <w:p w:rsidR="003425B4" w:rsidRDefault="003425B4" w:rsidP="003425B4">
      <w:pPr>
        <w:spacing w:after="0" w:line="240" w:lineRule="auto"/>
        <w:ind w:firstLine="708"/>
        <w:jc w:val="both"/>
        <w:rPr>
          <w:rFonts w:ascii="Times New Roman" w:hAnsi="Times New Roman" w:cs="Times New Roman"/>
          <w:b/>
          <w:i/>
          <w:sz w:val="28"/>
          <w:szCs w:val="28"/>
        </w:rPr>
      </w:pPr>
    </w:p>
    <w:p w:rsidR="001C4979" w:rsidRDefault="001C4979" w:rsidP="003425B4">
      <w:pPr>
        <w:pStyle w:val="af8"/>
        <w:spacing w:before="0" w:after="0"/>
        <w:jc w:val="center"/>
        <w:rPr>
          <w:rFonts w:ascii="Times New Roman" w:hAnsi="Times New Roman" w:cs="Times New Roman"/>
          <w:b/>
          <w:i/>
          <w:sz w:val="28"/>
          <w:szCs w:val="28"/>
        </w:rPr>
      </w:pPr>
      <w:r>
        <w:rPr>
          <w:rFonts w:ascii="Times New Roman" w:hAnsi="Times New Roman" w:cs="Times New Roman"/>
          <w:b/>
          <w:i/>
          <w:sz w:val="28"/>
          <w:szCs w:val="28"/>
        </w:rPr>
        <w:t>О мониторинге деятельности образовательных организаций высшего образования</w:t>
      </w:r>
    </w:p>
    <w:p w:rsidR="001C4979" w:rsidRDefault="001C4979" w:rsidP="003425B4">
      <w:pPr>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Для обеспечения качества высшего образования Минобрнауки России ежегодно проводит мониторинг деятельности вузов и их филиалов (далее - мониторинг деятельности вузов). </w:t>
      </w:r>
    </w:p>
    <w:p w:rsidR="001C4979" w:rsidRDefault="001C4979" w:rsidP="003425B4">
      <w:pPr>
        <w:spacing w:after="0" w:line="240" w:lineRule="auto"/>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Система проведения мониторинга деятельности вузов постоянно совершенствуется, корректируются его показатели. В 2016 году в критерии оценки вузов включен такой показатель, как уровень среднемесячной заработной платы преподавателей.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мониторинге деятельности вузов 2016 года приняло участие 830 государственных, муниципальных и частных вузов и 932 филиала, подведомственных 15 федеральным органам исполнительной власти, Правительству Российской Федерации, Верховному Суду Российской Федерации, Высшему арбитражному суду Российской Федерации, Российской академии художеств, муниципалитетам и субъектам Российской Федерации.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 результатам мониторинга деятельности вузов 2016 года 58 вузов и 186 филиалов вузов выполнили менее четырех показателей, из них 12 государственных вузов и 95 филиалов, 46 муниципальных и частных вузов, и их 91 филиал.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период с 2012 по 2016 год количество вузов в Российской Федерации сократилось на 22%, филиальная сеть - на 52%. В государственном секторе высшего образования сеть вузов сократилась на 17,6%, сеть филиалов - на 41%, в негосударственном секторе - на 28% и 59% соответственно. При этом в общем количестве реорганизованных образовательных организаций доли государственного и негосударственного секторов системы высшего образования практически равны. </w:t>
      </w:r>
    </w:p>
    <w:p w:rsidR="001C4979" w:rsidRDefault="001C4979" w:rsidP="003425B4">
      <w:pPr>
        <w:spacing w:after="0" w:line="240" w:lineRule="auto"/>
        <w:ind w:firstLine="708"/>
        <w:jc w:val="both"/>
        <w:rPr>
          <w:rFonts w:ascii="Times New Roman" w:eastAsia="MS Mincho" w:hAnsi="Times New Roman" w:cs="Times New Roman"/>
          <w:b/>
          <w:i/>
          <w:sz w:val="28"/>
          <w:szCs w:val="28"/>
        </w:rPr>
      </w:pPr>
      <w:r>
        <w:rPr>
          <w:rFonts w:ascii="Times New Roman" w:eastAsia="MS Mincho" w:hAnsi="Times New Roman" w:cs="Times New Roman"/>
          <w:sz w:val="28"/>
          <w:szCs w:val="28"/>
        </w:rPr>
        <w:t xml:space="preserve">К настоящему моменту важным результатом мониторинговых мероприятий можно считать повышение качества приема в вузы: в 2014 году средний балл ЕГЭ зачисленных в вузы на все формы обучения за счет всех источников финансирования составил 60,4 балла, в 2015 году - 61,8 балла, в 2016 году - 62,6 балла. Более значительная динамика характерна для сети государственных вузов: средний балл ЕГЭ зачисленных на бюджетные места по очной форме обучения увеличился на 10 баллов с 56,6 балла в 2014 году до 66,6 балла в 2016 году (в 2015 году - 65,5 балла). </w:t>
      </w:r>
    </w:p>
    <w:p w:rsidR="003425B4" w:rsidRDefault="003425B4" w:rsidP="003425B4">
      <w:pPr>
        <w:spacing w:after="0" w:line="240" w:lineRule="auto"/>
        <w:jc w:val="center"/>
        <w:rPr>
          <w:rFonts w:ascii="Times New Roman" w:eastAsia="MS Mincho" w:hAnsi="Times New Roman" w:cs="Times New Roman"/>
          <w:b/>
          <w:i/>
          <w:sz w:val="28"/>
          <w:szCs w:val="28"/>
        </w:rPr>
      </w:pPr>
    </w:p>
    <w:p w:rsidR="001C4979" w:rsidRDefault="001C4979" w:rsidP="003425B4">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b/>
          <w:i/>
          <w:sz w:val="28"/>
          <w:szCs w:val="28"/>
        </w:rPr>
        <w:t xml:space="preserve">Поддержка ведущих университетов. Повышение международной конкурентоспособности </w:t>
      </w:r>
    </w:p>
    <w:p w:rsidR="001C4979" w:rsidRDefault="001C4979" w:rsidP="003425B4">
      <w:pPr>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Общий объем средств федерального бюджета, направленный на развитие ведущих российских университетов в период 2007-2016 годов, составил 114 млрд. рублей. В 2016 году на реализацию программ развития ведущих университетов (МГУ им. М.В. Ломоносова, СПбГУ, Северо-Кавказский и Крымский федеральные университеты) выделено 4 млрд. рублей. В период 2014-2016 годов ведущие университеты выходят на этап реализации своих программ развития за счет внебюджетных средств.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период 2017-2019 годов будет оказана государственная поддержка на реализацию программы развития Крымского федерального университета имени В.Н. Вернадского в объеме 3,5 млрд. рублей.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2016 году утверждены актуализированные программы развития 16 университетов, в отношении которых установлена категория "национальный исследовательский университет".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2016 году продолжена поддержка 21 вуза, отобранного по результатам конкурса на предоставление государственной поддержки ведущим университетам Российской Федерации в целях повышения их конкурентоспособности среди ведущих мировых научно-образовательных центров. </w:t>
      </w:r>
    </w:p>
    <w:p w:rsidR="001C4979" w:rsidRPr="003425B4" w:rsidRDefault="001C4979">
      <w:pPr>
        <w:spacing w:after="0" w:line="100" w:lineRule="atLeast"/>
        <w:ind w:firstLine="708"/>
        <w:jc w:val="both"/>
        <w:rPr>
          <w:rFonts w:ascii="Times New Roman" w:hAnsi="Times New Roman" w:cs="Times New Roman"/>
        </w:rPr>
      </w:pPr>
      <w:r>
        <w:rPr>
          <w:rFonts w:ascii="Times New Roman" w:eastAsia="MS Mincho" w:hAnsi="Times New Roman" w:cs="Times New Roman"/>
          <w:sz w:val="28"/>
          <w:szCs w:val="28"/>
        </w:rPr>
        <w:t xml:space="preserve">Общий объем финансирования программ повышения конкурентоспособности в 2016 году составил 18,8 млрд. рублей, из них </w:t>
      </w:r>
      <w:r w:rsidRPr="003425B4">
        <w:rPr>
          <w:rFonts w:ascii="Times New Roman" w:eastAsia="MS Mincho" w:hAnsi="Times New Roman" w:cs="Times New Roman"/>
          <w:sz w:val="28"/>
          <w:szCs w:val="28"/>
        </w:rPr>
        <w:t xml:space="preserve">средства федерального бюджета - 10,927 млрд. рублей (58,2% от общего объема финансирования). </w:t>
      </w:r>
    </w:p>
    <w:p w:rsidR="001C4979" w:rsidRPr="003425B4" w:rsidRDefault="001C4979">
      <w:pPr>
        <w:spacing w:after="0" w:line="100" w:lineRule="atLeast"/>
        <w:ind w:firstLine="708"/>
        <w:jc w:val="both"/>
        <w:rPr>
          <w:rFonts w:ascii="Times New Roman" w:hAnsi="Times New Roman" w:cs="Times New Roman"/>
        </w:rPr>
      </w:pPr>
    </w:p>
    <w:p w:rsidR="001C4979" w:rsidRPr="003425B4" w:rsidRDefault="001C4979">
      <w:pPr>
        <w:spacing w:after="0" w:line="100" w:lineRule="atLeast"/>
        <w:jc w:val="center"/>
        <w:rPr>
          <w:rFonts w:ascii="Times New Roman" w:eastAsia="MS Mincho" w:hAnsi="Times New Roman" w:cs="Times New Roman"/>
          <w:b/>
          <w:i/>
          <w:sz w:val="28"/>
          <w:szCs w:val="28"/>
        </w:rPr>
      </w:pPr>
      <w:r w:rsidRPr="003425B4">
        <w:rPr>
          <w:rFonts w:ascii="Times New Roman" w:eastAsia="MS Mincho" w:hAnsi="Times New Roman" w:cs="Times New Roman"/>
          <w:b/>
          <w:i/>
          <w:sz w:val="28"/>
          <w:szCs w:val="28"/>
        </w:rPr>
        <w:t xml:space="preserve">Поддержка опорных региональных образовательных организаций </w:t>
      </w:r>
    </w:p>
    <w:p w:rsidR="001C4979" w:rsidRPr="003425B4" w:rsidRDefault="001C4979">
      <w:pPr>
        <w:spacing w:after="0" w:line="100" w:lineRule="atLeast"/>
        <w:jc w:val="center"/>
        <w:rPr>
          <w:rFonts w:ascii="Times New Roman" w:eastAsia="MS Mincho" w:hAnsi="Times New Roman" w:cs="Times New Roman"/>
          <w:sz w:val="28"/>
          <w:szCs w:val="28"/>
        </w:rPr>
      </w:pPr>
      <w:r w:rsidRPr="003425B4">
        <w:rPr>
          <w:rFonts w:ascii="Times New Roman" w:eastAsia="MS Mincho" w:hAnsi="Times New Roman" w:cs="Times New Roman"/>
          <w:b/>
          <w:i/>
          <w:sz w:val="28"/>
          <w:szCs w:val="28"/>
        </w:rPr>
        <w:t xml:space="preserve">высшего образования </w:t>
      </w:r>
    </w:p>
    <w:p w:rsidR="001C4979" w:rsidRDefault="001C4979">
      <w:pPr>
        <w:spacing w:after="0" w:line="100" w:lineRule="atLeast"/>
        <w:ind w:firstLine="709"/>
        <w:jc w:val="both"/>
        <w:rPr>
          <w:rFonts w:ascii="Times New Roman" w:eastAsia="MS Mincho" w:hAnsi="Times New Roman" w:cs="Times New Roman"/>
          <w:sz w:val="28"/>
          <w:szCs w:val="28"/>
        </w:rPr>
      </w:pPr>
      <w:r w:rsidRPr="003425B4">
        <w:rPr>
          <w:rFonts w:ascii="Times New Roman" w:eastAsia="MS Mincho" w:hAnsi="Times New Roman" w:cs="Times New Roman"/>
          <w:sz w:val="28"/>
          <w:szCs w:val="28"/>
        </w:rPr>
        <w:t>Продолжается</w:t>
      </w:r>
      <w:r>
        <w:rPr>
          <w:rFonts w:ascii="Times New Roman" w:eastAsia="MS Mincho" w:hAnsi="Times New Roman" w:cs="Times New Roman"/>
          <w:sz w:val="28"/>
          <w:szCs w:val="28"/>
        </w:rPr>
        <w:t xml:space="preserve"> работа по формированию группы крупных конкурентоспособных на национальном уровне университетов, ориентированных на качественную подготовку специалистов, востребованных на региональном рынке труда.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 результатам конкурсного отбора проектов программ развития вузов, направленных на формирование опорных университетов с целью социально- экономического развития субъектов Российской Федерации и удовлетворения потребностей регионов в высококвалифицированных кадрах победителями признаны 11 региональных университетов (Волгоградский государственный технический университет, Воронежский государственный технический университет, Вятский государственный университет, Донской государственный технический университет, Костромской государственный технологический университет, Омский государственный технический университет, Орловский государственный университет им. И.С. Тургенева, Самарский государственный технический университет, Сибирский государственный аэрокосмический университет им. академика М.Ф. Решетнева, Тюменский государственный нефтегазовый университет, Уфимский государственный нефтяной технический университет).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2016 году на реализацию программ развития опорных университетов из средств федерального бюджета на выполнение государственного задания выделены субсидии общим объемом 1250 млн. рублей. Получили софинансирование от субъектов Российской Федерации на реализацию программ развития в 2016 году 6 из 11 вузов-победителей в объеме свыше 230 млн. рублей, что подтверждает высокий уровень заинтересованности регионов в развитии университетов.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 итогам второго этапа конкурса, состоявшегося в апреле 2017 года, победителями объявлены еще 22 университета, получившие статус опорных, из которых 8 университетов получат дополнительную финансовую поддержку на реализацию программы развития из средств федерального и регионального бюджетов (Владимирский государственный университет имени Александра Григорьевича и Николая Григорьевича Столетовых, Мурманский арктический государственный университет, Нижегородский государственный технический университет им. Р.Е. Алексеева, Новосибирский государственный технический университет, Сибирский государственный медицинский университет Минздрава России, Тульский государственный университет, Череповецкий государственный университет, Ярославский государственный университет им. П.Г. Демидова),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а 14 университетов получат возможность подготовить управленческие команды за счет средств федерального бюджета, а также получить консалтинговое сопровождение разработки и реализации программ развития и ряд других преференций (Алтайский государственный университет, Белгородский государственный технологический университет им. В.Г. Шухова, Калмыцкий государственный университет имени Б.Б. Городовикова, Кемеровский государственный университет, Магнитогорский государственный технический университет им. Г.И. Носова, Марийский государственный университет, Новгородский государственный университет имени Ярослава Мудрого, Петрозаводский государственный университет, Псковский государственный университет, Саратовский государственный технический университет имени Гагарина Ю.А., Сочинский государственный университет, Сыктывкарский государственный университет имени Питирима Сорокина, Тольяттинский государственный университет, Ульяновский государственный университет).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Кроме того, все опорные университеты заявили существенные объемы дополнительного финансирования программ развития за счет собственных средств, средств региональных бюджетов и других источников. </w:t>
      </w:r>
    </w:p>
    <w:p w:rsidR="001C4979" w:rsidRDefault="001C4979">
      <w:pPr>
        <w:spacing w:after="0" w:line="100" w:lineRule="atLeast"/>
        <w:ind w:firstLine="708"/>
        <w:jc w:val="both"/>
        <w:rPr>
          <w:rFonts w:ascii="Times New Roman" w:eastAsia="MS Mincho" w:hAnsi="Times New Roman" w:cs="Times New Roman"/>
          <w:sz w:val="28"/>
          <w:szCs w:val="28"/>
        </w:rPr>
      </w:pPr>
    </w:p>
    <w:p w:rsidR="001C4979" w:rsidRDefault="001C4979">
      <w:pPr>
        <w:spacing w:after="0" w:line="100" w:lineRule="atLeast"/>
        <w:jc w:val="center"/>
        <w:rPr>
          <w:rFonts w:ascii="Times New Roman" w:eastAsia="MS Mincho" w:hAnsi="Times New Roman" w:cs="Times New Roman"/>
          <w:sz w:val="28"/>
          <w:szCs w:val="28"/>
        </w:rPr>
      </w:pPr>
      <w:r>
        <w:rPr>
          <w:rFonts w:ascii="Times New Roman" w:eastAsia="MS Mincho" w:hAnsi="Times New Roman" w:cs="Times New Roman"/>
          <w:b/>
          <w:i/>
          <w:sz w:val="28"/>
          <w:szCs w:val="28"/>
        </w:rPr>
        <w:t>Актуализация федеральных государственных образовательных стандартов с учетом профессиональных стандартов</w:t>
      </w:r>
    </w:p>
    <w:p w:rsidR="001C4979" w:rsidRDefault="001C4979">
      <w:pPr>
        <w:spacing w:after="0" w:line="100" w:lineRule="atLeast"/>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2016 году продолжена работа по актуализации и приведению федеральных государственных образовательных стандартов (далее – ФГОС) высшего образования в соответствие с требованиями действующего законодательства и профессиональных стандартов. Утверждены 154 обновленных ФГОС высшего образования. Подготовлены проекты 428 ФГОС высшего образования, обеспечивающих включение требований профессиональных стандартов в образовательную практику, 204 проекта ФГОС прошли экспертизу соответствующих советов по профессиональным квалификациям.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Одним из эффективных инструментов по усилению практикоориентированности высшего образования является создание базовых подразделений. С целью снятия административных барьеров при создании базовых подразделений Правительством Российской Федерации внесен в Государственную Думу Федерального Собрания Российской Федерации проект Федерального закона № 19750-7 "О внесении изменений в Федеральный закон "Об образовании в Российской Федерации" (в части создания и деятельности базовых подразделений образовательных организаций)", предусматривающий внесение изменений в Федеральный закон "Об образовании в Российской Федерации" в части создания и деятельности базовых подразделений образовательных организаций.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Принятие законопроекта позволит: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уточнить правовой статус базового подразделения (становится возможным частичное осуществление образовательной деятельности);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ввести особый подход к лицензированию образовательной деятельности вузов, которые создают базовые подразделения: законодательно закрепляется возможность лицензирования таких структурных подразделений в составе вуза, что снимает избыточные требования к базовым подразделениям в части необходимости реализации на их площадках образовательной программы в полном объеме;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снять ограничения по занятию должности руководителя базового подразделения по совместительству. Данное изменение обеспечит привлечение к руководству базовыми подразделениями, в том числе работников организаций, на базе которых они созданы;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установить, что порядок создания и прекращения деятельности базовых подразделений, а также перечни укрупненных групп профессий, специальностей и направлений подготовки по образовательным программам, в рамках которых могут создаваться базовые подразделения, утверждаются Минобрнауки России. </w:t>
      </w:r>
    </w:p>
    <w:p w:rsidR="001C4979" w:rsidRDefault="001C4979" w:rsidP="003425B4">
      <w:pPr>
        <w:spacing w:after="0" w:line="240" w:lineRule="auto"/>
        <w:ind w:firstLine="708"/>
        <w:jc w:val="both"/>
        <w:rPr>
          <w:rFonts w:ascii="Times New Roman" w:eastAsia="MS Mincho" w:hAnsi="Times New Roman" w:cs="Times New Roman"/>
          <w:b/>
          <w:i/>
          <w:sz w:val="28"/>
          <w:szCs w:val="28"/>
        </w:rPr>
      </w:pPr>
      <w:r>
        <w:rPr>
          <w:rFonts w:ascii="Times New Roman" w:eastAsia="MS Mincho" w:hAnsi="Times New Roman" w:cs="Times New Roman"/>
          <w:sz w:val="28"/>
          <w:szCs w:val="28"/>
        </w:rPr>
        <w:t xml:space="preserve">Кроме того, законопроектом вводится норма о необходимости заключения договора между образовательными организациями и организациями, на базе которых создаются базовые подразделения. </w:t>
      </w:r>
    </w:p>
    <w:p w:rsidR="003425B4" w:rsidRDefault="003425B4" w:rsidP="003425B4">
      <w:pPr>
        <w:spacing w:after="0" w:line="240" w:lineRule="auto"/>
        <w:jc w:val="center"/>
        <w:rPr>
          <w:rFonts w:ascii="Times New Roman" w:eastAsia="MS Mincho" w:hAnsi="Times New Roman" w:cs="Times New Roman"/>
          <w:b/>
          <w:i/>
          <w:sz w:val="28"/>
          <w:szCs w:val="28"/>
        </w:rPr>
      </w:pPr>
    </w:p>
    <w:p w:rsidR="001C4979" w:rsidRDefault="001C4979" w:rsidP="003425B4">
      <w:pPr>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b/>
          <w:i/>
          <w:sz w:val="28"/>
          <w:szCs w:val="28"/>
        </w:rPr>
        <w:t xml:space="preserve">Модернизация педагогического образования </w:t>
      </w:r>
    </w:p>
    <w:p w:rsidR="001C4979" w:rsidRDefault="001C4979" w:rsidP="003425B4">
      <w:pPr>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2016 году продолжена реализация комплексного проекта по модернизации педагогического образования, направленного на повышение качества подготовки педагогических кадров. Одна из задач проекта - внедрение новых моделей подготовки педагогических кадров через разработку и апробацию основных профессиональных образовательных программ высшего образования в области образования "Образование и педагогические науки".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В 2016 году в рамках второго этапа реализации комплексного проекта разработаны проекты 9 ФГОС высшего образования по педагогическим направлениям подготовки, соответствующие профессиональному стандарту педагога и ФГОС общего образования, и 13 примерных основных образовательных программ. Проведена апробация 42 основных профессиональных образовательных программ по уровням образования бакалавриат, магистратура, аспирантура.</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Особенность новых образовательных программ - в их ориентации на усиление предметной, методической, психолого-педагогической подготовки педагогов. Также особое внимание при модернизации педагогических программ уделяется воспитательной миссии будущих педагогов.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Разработана и апробирована система независимой оценки профессиональных компетенций выпускников педагогических программ. В 2015 году в эксперименте приняло участие свыше 3,5 тыс. студентов - будущих педагогов, на 2017 год запланирована оценка профессиональных компетенций у 5 тыс. человек.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Ежегодно объем бюджетных мест на педагогические программы за счет средств федерального бюджета возрастает (с 2014 года - на 8,4%), на программы магистратуры - с 2014 года почти в 2,5 раза. </w:t>
      </w:r>
    </w:p>
    <w:p w:rsidR="001C4979" w:rsidRDefault="001C4979">
      <w:pPr>
        <w:spacing w:after="0" w:line="100" w:lineRule="atLeast"/>
        <w:ind w:firstLine="708"/>
        <w:jc w:val="both"/>
        <w:rPr>
          <w:rFonts w:ascii="Times New Roman" w:eastAsia="MS Mincho" w:hAnsi="Times New Roman" w:cs="Times New Roman"/>
          <w:sz w:val="28"/>
          <w:szCs w:val="28"/>
        </w:rPr>
      </w:pPr>
    </w:p>
    <w:p w:rsidR="001C4979" w:rsidRDefault="001C4979">
      <w:pPr>
        <w:spacing w:after="0" w:line="100" w:lineRule="atLeast"/>
        <w:jc w:val="center"/>
        <w:rPr>
          <w:rFonts w:ascii="Times New Roman" w:eastAsia="MS Mincho" w:hAnsi="Times New Roman" w:cs="Times New Roman"/>
          <w:sz w:val="28"/>
          <w:szCs w:val="28"/>
        </w:rPr>
      </w:pPr>
      <w:r>
        <w:rPr>
          <w:rFonts w:ascii="Times New Roman" w:eastAsia="MS Mincho" w:hAnsi="Times New Roman" w:cs="Times New Roman"/>
          <w:b/>
          <w:i/>
          <w:sz w:val="28"/>
          <w:szCs w:val="28"/>
        </w:rPr>
        <w:t xml:space="preserve">Реализация комплекса мер, направленных на улучшение качественного состава научных и научно-педагогических кадров </w:t>
      </w:r>
    </w:p>
    <w:p w:rsidR="001C4979" w:rsidRDefault="001C4979">
      <w:pPr>
        <w:spacing w:after="0" w:line="100" w:lineRule="atLeast"/>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Значимым инструментом сохранения в стране молодых исследователей является создание под руководством ведущих ученых конкурентоспособных лабораторий мирового уровня, проводящих прорывные научные исследования и осуществляющих подготовку высококвалифицированных научных кадров.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На решение этой задачи направлены гранты Правительства Российской Федерации (постановление Правительства Российской Федерации от 9 апреля 2010 г. № 220). В рамках данного мероприятия - так называемой программы "мегагрантов" - ведется подготовка высококвалифицированных кадров для проведения научных исследований в вузах и научных организациях, а также для ведения педагогической деятельности.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Объем средств федерального бюджета с 2010 по 2020 годы - 28,7 млрд. рублей.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 2010 года проведено 5 конкурсных отборов, на базе 79 российских вузов и научных организаций уже создано 160 лабораторий по 27 областям наук, 40 лабораторий начнут свою деятельность в 2017 году.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лабораториях уже сегодня занято более 5 тыс. сотрудников, студентов и аспирантов, при этом молодые ученые и специалисты в возрасте до 35 лет составляют 58% общего количества сотрудников лабораторий (студентов - более 700, аспирантов - более 800). Некоторые лаборатории состоят преимущественно из молодых сотрудников.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2017 году Минобрнауки России планирует провести 6-й конкурс и отобрать около 30 проектов по созданию лабораторий мирового уровня.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целях государственной поддержки молодых российских ученых - кандидатов наук и докторов наук в 2016 году выделено 800 грантов для молодых кандидатов наук, 120 грантов для молодых докторов наук по 10 областям знаний. Общий объем финансирования составляет 600 млн. рублей в год. Эта форма адресной поддержки молодых перспективных исследователей остается востребованным и признанным инструментом обеспечения выявления и поддержки талантливой молодежи, повышения привлекательности научной деятельности, создания условий для профессионального роста и проведения самостоятельных исследований.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Для усиления государственной поддержки талантливой молодежи в 2016 году выделено 1000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 Общий объем финансирования стипендий в 2016 году составляет 273,6 млн. рублей (в размере 22,8 тыс. рублей каждая). </w:t>
      </w:r>
    </w:p>
    <w:p w:rsidR="001C4979" w:rsidRDefault="001C4979">
      <w:pPr>
        <w:spacing w:after="0" w:line="100" w:lineRule="atLeast"/>
        <w:ind w:firstLine="708"/>
        <w:jc w:val="both"/>
        <w:rPr>
          <w:rFonts w:ascii="Times New Roman" w:eastAsia="MS Mincho" w:hAnsi="Times New Roman" w:cs="Times New Roman"/>
          <w:sz w:val="28"/>
          <w:szCs w:val="28"/>
        </w:rPr>
      </w:pPr>
    </w:p>
    <w:p w:rsidR="001C4979" w:rsidRDefault="001C4979">
      <w:pPr>
        <w:spacing w:after="0" w:line="100" w:lineRule="atLeast"/>
        <w:jc w:val="center"/>
        <w:rPr>
          <w:rFonts w:ascii="Times New Roman" w:eastAsia="MS Mincho" w:hAnsi="Times New Roman" w:cs="Times New Roman"/>
          <w:sz w:val="28"/>
          <w:szCs w:val="28"/>
        </w:rPr>
      </w:pPr>
      <w:r>
        <w:rPr>
          <w:rFonts w:ascii="Times New Roman" w:eastAsia="MS Mincho" w:hAnsi="Times New Roman" w:cs="Times New Roman"/>
          <w:b/>
          <w:i/>
          <w:sz w:val="28"/>
          <w:szCs w:val="28"/>
        </w:rPr>
        <w:t>Стипендиальное обеспечение, социальная поддержка студентов и обеспеченность общежитием</w:t>
      </w:r>
    </w:p>
    <w:p w:rsidR="001C4979" w:rsidRDefault="001C4979">
      <w:pPr>
        <w:spacing w:after="0" w:line="100" w:lineRule="atLeast"/>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Размер стипендиального фонда определяется с учетом общего числа обучающихся по очной форме обучения за счет бюджетных ассигнований федерального бюджета и нормативов для формирования стипендиального фонда за счет бюджетных ассигнований из федерального бюджета, утвержденных постановлением Правительства Российской Федерации от 17 декабря 2016 г. № 1390.</w:t>
      </w:r>
    </w:p>
    <w:p w:rsidR="001C4979" w:rsidRDefault="001C4979">
      <w:pPr>
        <w:spacing w:after="0" w:line="100" w:lineRule="atLeast"/>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соответствии с установленными нормативами в 2016 - 2017 учебном году обучающимся по образовательным программам высшего образования выплачивались: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государственная академическая стипендия студентам (минимальный размер 1484 рубля в месяц);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государственная социальная стипендия студентам (минимальный размер 2227 рублей в месяц);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государственные стипендии аспирантам, обучающимся по программам подготовки научно-педагогических кадров по техническим и естественным направлениям подготовки (минимальный размер 7012 рублей в месяц);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государственные стипендии аспирантам, обучающимся по иным программам подготовки научно-педагогических кадров, а также обучающимся по программам ассистентуры-стажировки (минимальный размер 2921 рубль в месяц);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государственные стипендии обучающимся по программам ординатуры (минимальный размер 7441 рубль в месяц).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соответствии с Федеральным законом "О федеральном бюджете на 2017 год и на плановый период 2018 и 2019 годов" предусмотрена индексация стипендиального фонда с 1 сентября 2017 г. на 5,9%, с 1 сентября 2018 г. - 4,8%, с 1 сентября 2019 г. - 4,5%.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целях совершенствования стипендиального обеспечения обучающихся в федеральных государственных вузах издан Федеральный закон от 3 июля 2016 г. № 312-ФЭ "О внесении изменений в статью 36 Федерального закона "Об образовании в Российской Федерации", предусматривающий повышение адресности материальной поддержки категории социально незащищенных студентов, расширение количества получателей средств на оказание материальной поддержки (вузы могут поддерживать не только нуждающихся студентов, но и иные категории обучающихся - аспирантов, ординаторов, ассистентов-стажеров).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Для студентов, проявивших выдающиеся способности, успехи в учебе и научных исследованиях также предусмотрена особая система поощрений: стипендии Президента Российской Федерации и стипендии Правительства Российской Федерации.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СКС Профсоюза совместно с Минобрнауки России, при участии Тульского государственного университета проводит мониторинг формирования и выплаты стипендиальных фондов в вузах России. Участие в работе федеральной школы-семинара «Стипком»  и окружных «Стипкомов» (проводятся во всех федеральных округах) студентов и специалистов финансовых служб образовательных организаций высшего образования позволило существенно сократить количество нарушений в сфере стипендиального обеспечения обучающихся. </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СКС Профсоюза совместно с Минобрнауки России в 2017 году провели Всероссийский конкурс на лучшее студенческое общежитие. Конкурс проходил традиционно в 2 этапа: заочного (отборочный этап) и очного (финал), который был организован Санкт-Петербургским политехническим университетом им. Петра Великого в апреле 2017 года. Лауреатами третьей степени стали сразу две образовательные организации: Челябинский государственный университет и Югорский государственный университет.</w:t>
      </w:r>
    </w:p>
    <w:p w:rsidR="001C4979" w:rsidRDefault="001C4979">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Лауреатом второй степени стал Сибирский федеральный университет.</w:t>
      </w:r>
    </w:p>
    <w:p w:rsidR="001C4979" w:rsidRDefault="001C4979">
      <w:pPr>
        <w:spacing w:after="0" w:line="100" w:lineRule="atLeast"/>
        <w:ind w:firstLine="708"/>
        <w:jc w:val="both"/>
        <w:rPr>
          <w:rFonts w:ascii="Times New Roman" w:eastAsia="MS Mincho" w:hAnsi="Times New Roman" w:cs="Times New Roman"/>
          <w:bCs/>
          <w:sz w:val="28"/>
          <w:szCs w:val="28"/>
        </w:rPr>
      </w:pPr>
      <w:r>
        <w:rPr>
          <w:rFonts w:ascii="Times New Roman" w:eastAsia="MS Mincho" w:hAnsi="Times New Roman" w:cs="Times New Roman"/>
          <w:sz w:val="28"/>
          <w:szCs w:val="28"/>
        </w:rPr>
        <w:t>Лауреатом первой степени, а также абсолютным победителем Всероссийского смотра-конкурса на лучшее студенческое общежитие 2017 года стал Национальный исследовательский университет «Высшая школа экономики» в Санкт-Петербурге.</w:t>
      </w:r>
    </w:p>
    <w:p w:rsidR="001C4979" w:rsidRDefault="001C4979" w:rsidP="00001A28">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bCs/>
          <w:sz w:val="28"/>
          <w:szCs w:val="28"/>
        </w:rPr>
        <w:t>Мероприятие вызывает интерес у образовательных организаций высшего образования, но, к сожалению, вузы находятся в сложном положении, в связи с дефицитом мест в общежитиях, необходимостью принятия дополнительных мер по их оснащению и строительству новых корпусов. На ранее действовавшую федеральную программу по строительству и реконструкции общежитий высших учебных заведений в целях восполнения имеющегося дефицита мест в общежитиях, которая появилась по результатам конкурса на лучшее студенческое общежитие, проводившегося по инициативе Профсоюза, не выделяется дополнительных бюджетных ассигнований в федеральном бюджете.</w:t>
      </w:r>
    </w:p>
    <w:p w:rsidR="001C4979" w:rsidRDefault="001C4979" w:rsidP="00001A28">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С целью увеличения доступности получения высшего образования частью 3 статьи 104 Закона об образовании предусмотрена государственная поддержка образовательного кредитования граждан, обучающихся по основным профессиональным образовательным программам. В рамках действия Правил предоставления государственной поддержки образовательного кредитования, утвержденных постановлением Правительства Российской Федерации от 18 ноября 2013 г. № 1026, заключены соглашения с банками Публичное акционерное общество «Сбербанк» и Акционерное общество коммерческий банк «Росинтербанк». Информационное сотрудничество в области предоставления государственной поддержки осуществляется на основании соглашения, заключенного между Министерством, организацией, осуществляющей образовательную деятельность, и банком. В 2016 году заключено 175 трехсторонних соглашений об информационном сотрудничестве; выдано 5283 образовательных кредита на сумму порядка 74,5 млн. рублей. В целях расширения практики предоставления образовательных кредитов, Минобрнауки России проводит работу по внесению изменений в Правила, предусматривающие уменьшение объемов документооборота между Минобрнауки России и банками, конкретизирующие нормы, ранее имевшие неоднозначные трактовки.</w:t>
      </w:r>
    </w:p>
    <w:p w:rsidR="001C4979" w:rsidRDefault="001C4979" w:rsidP="00001A28">
      <w:pPr>
        <w:spacing w:after="0" w:line="100" w:lineRule="atLeast"/>
        <w:ind w:firstLine="708"/>
        <w:jc w:val="both"/>
        <w:rPr>
          <w:rFonts w:ascii="Times New Roman" w:eastAsia="MS Mincho" w:hAnsi="Times New Roman" w:cs="Times New Roman"/>
          <w:sz w:val="28"/>
          <w:szCs w:val="28"/>
        </w:rPr>
      </w:pPr>
    </w:p>
    <w:p w:rsidR="001C4979" w:rsidRDefault="001C4979" w:rsidP="00001A28">
      <w:pPr>
        <w:spacing w:after="0" w:line="100" w:lineRule="atLeast"/>
        <w:jc w:val="center"/>
        <w:rPr>
          <w:rFonts w:ascii="Times New Roman" w:eastAsia="MS Mincho" w:hAnsi="Times New Roman" w:cs="Times New Roman"/>
          <w:sz w:val="28"/>
          <w:szCs w:val="28"/>
        </w:rPr>
      </w:pPr>
      <w:r>
        <w:rPr>
          <w:rFonts w:ascii="Times New Roman" w:eastAsia="MS Mincho" w:hAnsi="Times New Roman" w:cs="Times New Roman"/>
          <w:b/>
          <w:i/>
          <w:sz w:val="28"/>
          <w:szCs w:val="28"/>
        </w:rPr>
        <w:t xml:space="preserve">Основные задачи, направленные на совершенствование и развитие высшего образования </w:t>
      </w:r>
    </w:p>
    <w:p w:rsidR="001C4979" w:rsidRDefault="001C4979" w:rsidP="00001A28">
      <w:pPr>
        <w:spacing w:after="0" w:line="100" w:lineRule="atLeast"/>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Завершение работы по приведению ФГОС высшего образования в соответствие с требованиями профессиональных стандартов и разработка примерных программ. </w:t>
      </w:r>
    </w:p>
    <w:p w:rsidR="001C4979" w:rsidRDefault="001C4979" w:rsidP="00001A28">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Нормативное оформление механизма и развитие кадрового резерва для замещения должностей руководителей вузов. </w:t>
      </w:r>
    </w:p>
    <w:p w:rsidR="001C4979" w:rsidRDefault="001C4979" w:rsidP="00001A28">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Повышение эффективности механизма целевого обучения в интересах ключевых работодателей, включая совершенствование нормативной базы. </w:t>
      </w:r>
    </w:p>
    <w:p w:rsidR="001C4979" w:rsidRDefault="001C4979" w:rsidP="00001A28">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Дальнейшая поддержка программ повышения международной конкурентоспособности ведущих российских университетов среди мировых научно-образовательных центров. </w:t>
      </w:r>
    </w:p>
    <w:p w:rsidR="001C4979" w:rsidRDefault="001C4979" w:rsidP="00001A28">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Развитие условий для обеспечения доступности высшего образования для лиц с ОВЗ и инвалидностью. </w:t>
      </w:r>
    </w:p>
    <w:p w:rsidR="001C4979" w:rsidRDefault="001C4979" w:rsidP="00001A28">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Совершенствование нормативно-методического обеспечения подготовки кадров высшей квалификации. </w:t>
      </w:r>
    </w:p>
    <w:p w:rsidR="001C4979" w:rsidRDefault="001C4979" w:rsidP="00001A28">
      <w:pPr>
        <w:spacing w:after="0" w:line="100" w:lineRule="atLeas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Реализация двух федеральных приоритетных проектов в сфере высшего образования. </w:t>
      </w:r>
    </w:p>
    <w:p w:rsidR="001C4979" w:rsidRDefault="001C4979" w:rsidP="00001A28">
      <w:pPr>
        <w:spacing w:after="0" w:line="100" w:lineRule="atLeast"/>
        <w:ind w:firstLine="708"/>
        <w:jc w:val="both"/>
        <w:rPr>
          <w:rFonts w:ascii="Times New Roman" w:eastAsia="MS Mincho" w:hAnsi="Times New Roman" w:cs="Times New Roman"/>
          <w:sz w:val="28"/>
          <w:szCs w:val="28"/>
        </w:rPr>
      </w:pPr>
    </w:p>
    <w:p w:rsidR="001C4979" w:rsidRDefault="001C4979" w:rsidP="00001A28">
      <w:pPr>
        <w:shd w:val="clear" w:color="auto" w:fill="FFFFFF"/>
        <w:spacing w:after="0" w:line="100" w:lineRule="atLeast"/>
        <w:jc w:val="center"/>
        <w:rPr>
          <w:rFonts w:ascii="Times New Roman" w:hAnsi="Times New Roman" w:cs="Times New Roman"/>
          <w:sz w:val="28"/>
          <w:szCs w:val="28"/>
        </w:rPr>
      </w:pPr>
      <w:r>
        <w:rPr>
          <w:rFonts w:ascii="Times New Roman" w:hAnsi="Times New Roman" w:cs="Times New Roman"/>
          <w:b/>
          <w:sz w:val="28"/>
          <w:szCs w:val="28"/>
        </w:rPr>
        <w:t>2. О взаимодействии Общероссийского Профсоюза образования и Минобрнауки России в рамках Отраслевого соглашения по организациям, находящимся в ведении Министерства образования и науки Российской Федерации, заключенного на 2015-2017 годы</w:t>
      </w:r>
    </w:p>
    <w:p w:rsidR="001C4979" w:rsidRDefault="001C4979" w:rsidP="00001A28">
      <w:pPr>
        <w:shd w:val="clear" w:color="auto" w:fill="FFFFFF"/>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2017 году истекает срок действия Отраслевого соглашения по организациям, находящимся в ведении Министерства образования и науки Российской Федерации (далее – Отраслевое соглашение). Система мероприятий и рабочих встреч, проводимых совместно Общероссийским Профсоюзом образования и Минобрнауки России в рамках реализации Отраслевого соглашения в большей степени направлена на защиту прав и интересов работников образовательных организаций высшего образования. </w:t>
      </w:r>
    </w:p>
    <w:p w:rsidR="001C4979" w:rsidRDefault="001C4979" w:rsidP="00001A28">
      <w:pPr>
        <w:shd w:val="clear" w:color="auto" w:fill="FFFFFF"/>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 содержание норм Отраслевого соглашения и деятельность Общероссийского Профсоюза образования по его выполнению, существенным образом влияют основные тенденции развития системы вузовского образования в России и необходимость снижения негативных последствий, которые возникают в процессе реформирования сферы образования.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Активное участие в работе по реализации Отраслевого соглашения принимает Координационный совет председателей первичных профсоюзных организаций работников вузов Общероссийского Профсоюза образования (далее - КСП Профсоюза). Члены КСП Профсоюза участвуют в работе Отраслевой комиссии, на собраниях КСП Профсоюза, заседаниях Президиума КСП Профсоюза, региональных и всероссийских семинарах-совещаниях председателей первичных профсоюзных организаций работников вузов, обсуждают основные проблемы модернизации высшего образования на современном этапе.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протяжении последних трех лет, как для работников, так и для руководителей образовательных организаций высшего образования, основными являются вопросы оплаты труда и переход на «эффективный контракт».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плана по выполнению Отраслевого соглашения ведется системная работа по мониторингу уровня и структуры заработной платы работников образовательных организаций высшего образования.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 профессорско-преподавательского состава (далее – ППС) в 2013 году составляла 40,4 тыс. руб. и по сравнению с 2012 годом выросла почти на 30%. В 2014 году началось замедление темпов прироста средней заработной платы ППС:</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в 2014 году среднемесячная заработная плата ППС образовательных организаций высшего образования выросла до 47,2 тыс. рублей (прирост – 16,7% к аналогичному периоду 2015 года).</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в 2015 году среднемесячная заработная плата ППС образовательных организаций высшего образования выросла до 50,7 тыс. рублей (прирост уже всего 7,4% к аналогичному периоду 2014 года).</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в 2016 году по отношению к 2015 году прирост составил около 9%, а среднемесячная заработная плата ППС по итогам года составила 55 тыс. рублей.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Процесс увеличения среднемесячной заработной платы работников вузов сопряжен с оптимизацией штатного расписания, снижением численности работников и появлением в вузах системы краткосрочных контрактов (трудовой договор с работников из числа профессорско-преподавательского состава заключается на 1-2 года).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За последний год резко возросло число работников из числа ППС, трудовой договор с которыми заключается на срок 1 -2 года. Сокращение срока трудового договора приводит к нестабильности положения преподавателей в вузах, они вынуждены ежегодно, в лучшем случае, один раз в два года проходить процедуру конкурсного отбора. Заключение краткосрочных трудовых договоров приводит к дополнительной, и чаще всего неоправданной нагрузке на преподавателя, в том числе и к психологическому выгоранию, т.к. преподаватель постоянно находится под страхом потерять свое место работы.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Появление краткосрочных трудовых договоров в вузах связано с введением в сферу образования новых финансовых и организационно-управленческих механизмов (отказ от сметного финансирования и переход на выделение средств на выполнение государственного заказа), при которых на объем финансовых средств, выделяемых для организации образовательного процесса, в первую очередь, влияет численность обучающихся. Тенденция, связанная с уменьшением численности студентов образовательных организаций высшего образования, а значит и с уменьшением численности ППС, по-видимому, сохранится (доля студентов вузов в 2016 году составила 64% по отношению к уровню 2013 года). Своего дна показатель численности студентов вузов достигнет уже в 2019 году под влиянием демографических и социально-экономических факторов, а локального максимума численности студентов вузов стоит ожидать только к 2029 году, что потребует соответствующего расширения вузовской сети. Важно отметить, что наиболее значительное сокращение численности студентов произошло в частных вузах (на 28,4% от уровня 2015 года).</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Штатная численность профессорско-преподавательского состава продолжает сокращаться. За последние 7 лет данный показатель упал на 1/3 (самое глубокое падение пришлось на 2013-2014 годы).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данным социологического опроса Аналитического центра при Правительстве Российской Федерации в 2013 году 18,4% преподавателей вузов хотели бы сменить работу, однако в 2017 году этот показатель увеличился в 1,2 раза. Если в период вступления в реформирование системы вузов в 2013 году каждый десятый преподаватель российского вуза был моложе 30 лет, то к 2017 году уже только каждый шестой относился к категории «молодых» преподавателей.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Общероссийский Профсоюз образования еще в конце 2013 года обратил внимание на проблему заключения с ППС краткосрочных трудовых договоров. Для ППС в рамках российского трудового законодательства в настоящее время сохраняется возможность заключения с данной категорией работников срочных трудовых договоров на срок до 5 лет. Решение этой проблемы предлагается в пункте 4.4 Отраслевого соглашения:</w:t>
      </w:r>
    </w:p>
    <w:p w:rsidR="001C4979" w:rsidRDefault="001C4979" w:rsidP="00001A28">
      <w:pPr>
        <w:shd w:val="clear" w:color="auto" w:fill="FFFFFF"/>
        <w:spacing w:after="0" w:line="100" w:lineRule="atLeast"/>
        <w:ind w:firstLine="708"/>
        <w:jc w:val="both"/>
        <w:rPr>
          <w:rFonts w:ascii="Times New Roman" w:hAnsi="Times New Roman" w:cs="Times New Roman"/>
          <w:i/>
          <w:sz w:val="28"/>
          <w:szCs w:val="28"/>
          <w:u w:val="single"/>
        </w:rPr>
      </w:pPr>
      <w:r>
        <w:rPr>
          <w:rFonts w:ascii="Times New Roman" w:hAnsi="Times New Roman" w:cs="Times New Roman"/>
          <w:sz w:val="28"/>
          <w:szCs w:val="28"/>
        </w:rPr>
        <w:t xml:space="preserve">«Минобрнауки России и Профсоюз рекомендуют предусматривать в коллективных договорах образовательных организаций высшего образования конкретные сроки трудового договора, заключаемого с научно-педагогическим работником, избранным по конкурсу на замещение должности научно-педагогического работника, в случае, если трудовой договор с ним не может быть заключен на неопределенный срок.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i/>
          <w:sz w:val="28"/>
          <w:szCs w:val="28"/>
          <w:u w:val="single"/>
        </w:rPr>
        <w:t>В случае если научно-педагогический работник успешно прошел конкурс, но в последующем стороны не смогли договориться о приемлемом конкретном сроке трудового договора, трудовой договор с таким лицом заключается на неопределенный срок»</w:t>
      </w:r>
      <w:r>
        <w:rPr>
          <w:rFonts w:ascii="Times New Roman" w:hAnsi="Times New Roman" w:cs="Times New Roman"/>
          <w:sz w:val="28"/>
          <w:szCs w:val="28"/>
          <w:u w:val="single"/>
        </w:rPr>
        <w:t>.</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Несмотря на снижение численности студентов и профессорско-преподавательского состава вузов, уменьшение числа вузов, вопрос об эффективности действующих в системе вузовского образования финансовых и организационно-управленческих механизмов остается актуальным в условиях жестких бюджетных ограничений последних лет.</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При этом объем финансирования в расчете на одного студента растет. В 2015 году он составил 201,1 тыс. рублей по государственным вузам (на 20,5 тыс. руб. больше, чем в 2013 году) и 245,7 тыс. рублей для негосударственных вузов (на 31,5 тыс. руб. больше относительно уровня 2013 года).  В 2017 году в федеральном бюджете расходы на финансирование государственного задания вузов выросли на 14,6 млрд. рублей или на 5,7%. Средства будут направлены на повышение оплаты труда преподавателей, продолжение реализации программ развития студенческих объединений, программ развития университетов, приобретение лабораторного оборудования и другие цели.</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Для выполнения целевых показателей, установленных Указами Президента Российской Федерации в 4 квартале 2017 года необходимо обеспечить средний уровень заработной платы ППС в размере не менее чем</w:t>
      </w:r>
      <w:r>
        <w:rPr>
          <w:rFonts w:ascii="Times New Roman" w:hAnsi="Times New Roman" w:cs="Times New Roman"/>
          <w:sz w:val="28"/>
          <w:szCs w:val="28"/>
          <w:u w:val="single"/>
        </w:rPr>
        <w:t xml:space="preserve"> </w:t>
      </w:r>
      <w:r>
        <w:rPr>
          <w:rFonts w:ascii="Times New Roman" w:hAnsi="Times New Roman" w:cs="Times New Roman"/>
          <w:sz w:val="28"/>
          <w:szCs w:val="28"/>
        </w:rPr>
        <w:t>180% от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(далее -средней по экономике), а с 1 января 2018 года заработная плата ППС должна составлять 200% от средней по экономике.</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По мнению Министра образования Российской Федерации О.Ю. Васильевой:  «Преподаватель должен иметь достойную заработную плату, в том числе должен быть максимально задействован в работе учреждения, а не искать дополнительную работу за пределами вуза, зачастую снижая качество результатов своего труда». Принято решение, что вузы будут поддержаны дополнительным финансированием со стороны Минобрнауки России.  Планируется довести дополнительные средства на эти цели до вузов не позднее 25 сентября.</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За период с 2015 по 2016 год общее число образовательных организаций высшего образования сократилось на 8,8% (на 79 единиц). Число государственных и муниципальных образовательных организаций высшего образования уменьшилось на 5,3% (на 28 единиц), а количество действующих частных образовательных организаций высшего образования — на 13,9% (на 51 единицу). </w:t>
      </w:r>
    </w:p>
    <w:p w:rsidR="001C4979" w:rsidRDefault="001C4979" w:rsidP="00001A28">
      <w:pPr>
        <w:shd w:val="clear" w:color="auto" w:fill="FFFFFF"/>
        <w:spacing w:after="0" w:line="100" w:lineRule="atLeast"/>
        <w:ind w:firstLine="708"/>
        <w:jc w:val="both"/>
      </w:pPr>
      <w:r>
        <w:rPr>
          <w:rFonts w:ascii="Times New Roman" w:hAnsi="Times New Roman" w:cs="Times New Roman"/>
          <w:sz w:val="28"/>
          <w:szCs w:val="28"/>
        </w:rPr>
        <w:t>В 2016 году Минобрнауки России провело работу по оценке уровня качество финансового менеджмента подведомственных образовательных организаций высшего образования и планирует продолжить ее в 2017 году. Средства на развитие вузов в приоритетном порядке будут получать те руководители вузов, кто умеет эффективнее ими управлять, обеспечивая финансовую стабильность и достижение стратегических показателей. Кроме того, на дополнительное финансирование могут претендовать вузы, наиболее открытые в своих подходах к планированию финансовой деятельности, и в этом вопросе немаловажную роль играет конструктивное социальное партнерство между руководством вуза и профсоюзной организацией на уровне вуза.</w:t>
      </w:r>
    </w:p>
    <w:p w:rsidR="001C4979" w:rsidRDefault="001C4979" w:rsidP="00001A28">
      <w:pPr>
        <w:shd w:val="clear" w:color="auto" w:fill="FFFFFF"/>
        <w:spacing w:after="0" w:line="100" w:lineRule="atLeast"/>
        <w:ind w:firstLine="708"/>
        <w:jc w:val="both"/>
      </w:pPr>
    </w:p>
    <w:p w:rsidR="001C4979" w:rsidRDefault="001C4979" w:rsidP="00001A28">
      <w:pPr>
        <w:shd w:val="clear" w:color="auto" w:fill="FFFFFF"/>
        <w:spacing w:after="0" w:line="100" w:lineRule="atLeast"/>
        <w:ind w:firstLine="709"/>
        <w:jc w:val="both"/>
        <w:rPr>
          <w:rFonts w:ascii="Times New Roman" w:hAnsi="Times New Roman" w:cs="Times New Roman"/>
          <w:sz w:val="28"/>
          <w:szCs w:val="28"/>
        </w:rPr>
      </w:pPr>
      <w:r>
        <w:rPr>
          <w:rFonts w:ascii="Times New Roman" w:hAnsi="Times New Roman" w:cs="Times New Roman"/>
          <w:b/>
          <w:i/>
          <w:sz w:val="28"/>
          <w:szCs w:val="28"/>
        </w:rPr>
        <w:t xml:space="preserve">2.1. О проекте Примерного положения об оплате труда работников образовательных организаций высшего образования </w:t>
      </w:r>
    </w:p>
    <w:p w:rsidR="001C4979" w:rsidRDefault="001C4979" w:rsidP="00001A28">
      <w:pPr>
        <w:shd w:val="clear" w:color="auto" w:fill="FFFFFF"/>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Вопросы, связанные с формированием систем оплаты труда в федеральных бюджетных учреждениях, подведомственных Минобрнауки России, регулируются целой системой документов федерального уровня, среди которых особое значение имеет Постановление Правительства Российской Федерации от 5 августа 2008 года № 583. Это Постановление с различными изменениями и дополнениями действует уже на протяжении 9 лет с момента введения новой системы оплаты труда в федеральных бюджетных учреждениях (далее – НСОТ). В соответствии с данным Постановлением система оплаты труда в вузе устанавливается самостоятельно, регулируется коллективным договором или локальными нормативными актами. Для создания локальной системы оплаты труда в вузе можно использовать Примерные положения любой отрасли. При этом положение по отрасли «Образование» было отменено в 2010 году. (Приказ Министерства образования и науки Российской Федерации (Минобрнауки России) от 29 сентября 2008г. № 272 "Об утверждении примерного положения об оплате труда работников федеральных бюджетных учреждений, подведомственных Министерству образования и науки Российской Федерации, по виду экономической деятельности "Образование"").</w:t>
      </w:r>
      <w:r>
        <w:rPr>
          <w:rFonts w:ascii="Times New Roman" w:hAnsi="Times New Roman" w:cs="Times New Roman"/>
          <w:i/>
          <w:sz w:val="28"/>
          <w:szCs w:val="28"/>
        </w:rPr>
        <w:t xml:space="preserve"> </w:t>
      </w:r>
      <w:r>
        <w:rPr>
          <w:rFonts w:ascii="Times New Roman" w:hAnsi="Times New Roman" w:cs="Times New Roman"/>
          <w:sz w:val="28"/>
          <w:szCs w:val="28"/>
        </w:rPr>
        <w:t xml:space="preserve">Данное положение носило исключительно «рамочный» характер, и в период перехода на НСОТ вузы могли пользоваться примерным положением по оплате труда, разработанным Минздравсоцразвития РФ для работников вузов системы здравоохранения, с рекомендованными к применению конкретными цифрами должностных окладов по всем уровням основных профессионально-квалификационных групп категорий работников, встречающихся в образовательных организациях высшего образования. </w:t>
      </w:r>
    </w:p>
    <w:p w:rsidR="001C4979" w:rsidRDefault="001C4979" w:rsidP="00001A28">
      <w:pPr>
        <w:shd w:val="clear" w:color="auto" w:fill="FFFFFF"/>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Отсутствие государственных гарантий по размерам должностных окладов и структуре заработной платы для всех категорий работников в федеральных государственных бюджетных учреждениях высшего образования с момента введения новой системы оплаты труда привели к тому, что за девять лет вузы, сформировав различные подходы к увеличению объемов и источников финансирования уставной деятельности, имеют различную систему оплаты труда, уровни должностных окладов и итоговые размеры заработной платы работников. При этом заработная плата имеет разный уровень и структуру даже в вузах одного субъекта Российской Федерации. Сложившаяся ситуация по вопросам оплаты труда в системе образования привела к необходимости разработать и утвердить на уровне Минобрнауки России новое примерное положение об оплате труда.</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совершенствования нормативного обеспечения и методического сопровождения вопросов, связанных с формированием системы оплаты труда, а также в рамках исполнения перечня поручений Председателя Правительства Российской Федерации № ДМ-П8-5237 по итогам форума «Развитие высшего образования» от 26 августа 2016 года, Департамент стратегии, анализа и прогноза Минобрнауки России в сентябре 2016 года подготовил проект приказа «Об утверждении примерного положения об оплате труда работников федеральных бюджетных учреждений, подведомственных Министерству образования и науки Российской Федерации, по виду экономической деятельности «Образование»» (далее – «Примерное положение»).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Представители Минобрнауки России провели первое обсуждение проекта Примерного положения на Всероссийском совещании с председателями первичных профсоюзных организаций работников вузов в начале октября 2016 года. Обсуждение проекта Примерного положения далее проходило на совещаниях по федеральным округам с представителями финансовых служб и руководителями вузов Сибирского федерального округа (г. Томск; г. Красноярск), Центрального федерального округа (г. Москва), Приволжского федерального округа (г. Казань) и Дальневосточного федерального округа (г. Владивосток) на базе ведущих вузов этих регионов.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Центральном федеральном округе обсуждение вопроса о совершенствовании системы оплаты труда работников образовательных организаций высшего образования проходило с участием заместителей Председателя Общероссийского Профсоюза образования, Татьяны Викторовны Куприяновой, Вадима Николаевича Дудина,  специалистов профильных отделов аппарата Профсоюза. Представители Профсоюза при обсуждении проекта Примерного положения на совещании вузов Центрального федерального округа настаивали на том, чтобы в структуре данного документа были определены конкретные гарантии достойного уровня оплаты труда в части размеров должностных окладов и структуры заработной платы для всех должностей работников из числа профессорско-преподавательского состава. </w:t>
      </w:r>
    </w:p>
    <w:p w:rsidR="001C4979" w:rsidRDefault="001C4979" w:rsidP="00001A28">
      <w:pPr>
        <w:shd w:val="clear" w:color="auto" w:fill="FFFFFF"/>
        <w:spacing w:after="0" w:line="100" w:lineRule="atLeast"/>
        <w:ind w:firstLine="708"/>
        <w:jc w:val="both"/>
        <w:rPr>
          <w:rFonts w:ascii="Times New Roman" w:hAnsi="Times New Roman" w:cs="Times New Roman"/>
          <w:spacing w:val="-4"/>
          <w:sz w:val="28"/>
          <w:szCs w:val="28"/>
        </w:rPr>
      </w:pPr>
      <w:r>
        <w:rPr>
          <w:rFonts w:ascii="Times New Roman" w:hAnsi="Times New Roman" w:cs="Times New Roman"/>
          <w:sz w:val="28"/>
          <w:szCs w:val="28"/>
        </w:rPr>
        <w:t xml:space="preserve">Диалог между Минобрнауки России и Общероссийским Профсоюзом образования по вопросу оплаты труда, в том числе по вопросу установления государственных гарантий по размерам должностных окладов в рамках  Примерного положения, продолжился на заседании рабочей группы, в состав которой вошли представители Министерства образования и науки Российской Федерации и представители Общероссийского Профсоюза образования. В процессе обсуждения проекта Примерного положения возникли определенные разногласия между Минобрнауки России и Общероссийским Профсоюзом образования, которые были вынесены для обсуждения на заседание рабочей группы по обеспечению совершенствования организационной структуры образовательных организаций высшего образования и повышения эффективности оплаты труда работников образовательных организаций высшего образования. Эта рабочая группа была сформирована в 2017 году из числа руководителей финансовых служб и профильных проректоров по финансово-экономическим вопросам для обсуждения и разработки основных документов Министерства образования и науки Российской Федерации по вопросам совершенствования организационной структуры образовательных организаций высшего образования и повышения эффективности оплаты труда работников вузов. Деятельность рабочей группы курирует Департамент финансов, организации бюджетного процесса, методологии и экономики образования и науки Минобрнауки России. На протяжении двух заседаний рабочей группы, при участии представителей Профсоюза, шло обсуждение редакции проекта Примерного положения. В настоящий момент проект Примерного положения принял вид «рамочного» документа, из которого исключены какие-либо конкретные значения и методика установления размеров должностных окладов для должностей ППС. Общероссийский Профсоюз образования был вынужден согласиться с таким решение, чтобы не допустить ухудшения уровня оплаты труда работников из числа ППС и дополнительного сокращения штатной численности работников в вузах, подведомственных Минобрнауки России. Все основные рекомендации по установлению размеров должностных окладов и по структуре заработной платы вынесены в проект Методических рекомендаций по применению Примерного положения, которые будут сопровождать введение в действие Примерного положения.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pacing w:val="-4"/>
          <w:sz w:val="28"/>
          <w:szCs w:val="28"/>
        </w:rPr>
        <w:t xml:space="preserve">Договоренности, достигнутые в переговорах между Министерством образования и науки Российской Федерации (основным разработчиком проекта Примерного положения) и Общероссийским Профсоюзом образования по структуре и содержанию проекта Примерного положения, позволят, в случае введения в действие данного документа, сохранить вузам накопленный положительный опыт по системе оплаты труда, который они наработали в рамках своей локальной нормативной базы, а методические рекомендации Минобрнауки России по применению Примерного положения, как предполагается, будут способствовать усилению позиции профкомов первичных профсоюзных организаций в переговорном процессе с руководителями вузов по вопросу повышения размеров должностных окладов работников из числа ППС.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p>
    <w:p w:rsidR="001C4979" w:rsidRDefault="001C4979" w:rsidP="00001A28">
      <w:pPr>
        <w:shd w:val="clear" w:color="auto" w:fill="FFFFFF"/>
        <w:spacing w:after="0" w:line="100" w:lineRule="atLeast"/>
        <w:ind w:firstLine="709"/>
        <w:jc w:val="both"/>
        <w:rPr>
          <w:rFonts w:ascii="Times New Roman" w:hAnsi="Times New Roman" w:cs="Times New Roman"/>
          <w:sz w:val="28"/>
          <w:szCs w:val="28"/>
        </w:rPr>
      </w:pPr>
      <w:r>
        <w:rPr>
          <w:rFonts w:ascii="Times New Roman" w:hAnsi="Times New Roman" w:cs="Times New Roman"/>
          <w:b/>
          <w:i/>
          <w:sz w:val="28"/>
          <w:szCs w:val="28"/>
        </w:rPr>
        <w:t>2.2. О переходе на «эффективный контракт» в образовательных организациях высшего образования</w:t>
      </w:r>
    </w:p>
    <w:p w:rsidR="001C4979" w:rsidRDefault="001C4979" w:rsidP="00001A28">
      <w:pPr>
        <w:shd w:val="clear" w:color="auto" w:fill="FFFFFF"/>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Принимая во внимание тот факт, что в отрасли действуют различные модели системы оплаты труда, а также необходимость поэтапного перехода к «эффективному контракту», Минобрнауки России и Общероссийским Профсоюзом образования в 2016 году совместно провели мониторинг по введению системы эффективного контракта в вузах, находящихся в ведении Министерства образования и науки Российской Федерации.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Так как эффективный контракт (далее – ЭК) затрагивает интересы и трудовые права работников, первичной профсоюзной организации вуза необходимо стремиться к достижению максимально результативного участия в разработке, внедрении, реализации и модернизации систем эффективного контракта в образовательных организациях высшего образования; изучать опыт и передовые практики внедрения систем эффективного контракта.</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Члены Президиума КСП Профсоюза на основе анализа и обобщения результатов мониторинга внедрения систем эффективного контракта ведут работу по подготовке методических рекомендаций для первичных профсоюзных организаций по вопросам внедрения системы ЭК в организациях высшего образования. Данная работа ведется с целью оказания правовой и методической помощи первичным профсоюзным организациям работников образовательных организаций высшего образования в вопросах формирования и реализации в вузах систем ЭК, повышения результативности участия профсоюзных организаций в вопросах представления интересов и защиты трудовых прав работников, распространения передовых практик и накопленного опыта по созданию систем ЭК.</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принятии </w:t>
      </w:r>
      <w:r>
        <w:rPr>
          <w:rFonts w:ascii="Times New Roman" w:hAnsi="Times New Roman" w:cs="Times New Roman"/>
          <w:b/>
          <w:sz w:val="28"/>
          <w:szCs w:val="28"/>
        </w:rPr>
        <w:t>локальных нормативных актов</w:t>
      </w:r>
      <w:r>
        <w:rPr>
          <w:rFonts w:ascii="Times New Roman" w:hAnsi="Times New Roman" w:cs="Times New Roman"/>
          <w:sz w:val="28"/>
          <w:szCs w:val="28"/>
        </w:rPr>
        <w:t>, регулирующих вопросы системы ЭК, выборному органу первичной профсоюзной организации необходимо обращать внимание на то, чтобы локальные нормативные акты, регулирующие систему ЭК, принимались работодателем с учетом мнения выборного профсоюзного органа или по согласованию с ним, а мероприятия по внедрению систем ЭК должны осуществляться поэтапно по плану.</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показателей и критериев оценки эффективности деятельности работника необходимо учитывать следующие </w:t>
      </w:r>
      <w:r>
        <w:rPr>
          <w:rFonts w:ascii="Times New Roman" w:hAnsi="Times New Roman" w:cs="Times New Roman"/>
          <w:b/>
          <w:sz w:val="28"/>
          <w:szCs w:val="28"/>
        </w:rPr>
        <w:t>принципы</w:t>
      </w:r>
      <w:r>
        <w:rPr>
          <w:rFonts w:ascii="Times New Roman" w:hAnsi="Times New Roman" w:cs="Times New Roman"/>
          <w:sz w:val="28"/>
          <w:szCs w:val="28"/>
        </w:rPr>
        <w:t>: объективность, предсказуемость, адекватность трудовому вкладу, своевременность вознаграждения, прозрачность, измеримость. Показатели эффективности должны соответствовать должностным обязанностям работника. Критерии показателей должны быть достижимы на практике.</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Изменение трудового договора в связи с переходом на систему ЭК рекомендуется осуществлять </w:t>
      </w:r>
      <w:r>
        <w:rPr>
          <w:rFonts w:ascii="Times New Roman" w:hAnsi="Times New Roman" w:cs="Times New Roman"/>
          <w:b/>
          <w:sz w:val="28"/>
          <w:szCs w:val="28"/>
        </w:rPr>
        <w:t>по мере разработки показателей</w:t>
      </w:r>
      <w:r>
        <w:rPr>
          <w:rFonts w:ascii="Times New Roman" w:hAnsi="Times New Roman" w:cs="Times New Roman"/>
          <w:sz w:val="28"/>
          <w:szCs w:val="28"/>
        </w:rPr>
        <w:t xml:space="preserve"> и критериев оценки эффективности труда работников в образовательной организации. Таким образом, до заключения дополнительных соглашений к трудовому договору необходимо, чтобы перечень показателей и критериев оценки эффективности были разработаны.</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Профкому и председателю первичной профсоюзной организации работников вуза следует добиваться исключения из систем ЭК условий, допускающих потенциальные </w:t>
      </w:r>
      <w:r>
        <w:rPr>
          <w:rFonts w:ascii="Times New Roman" w:hAnsi="Times New Roman" w:cs="Times New Roman"/>
          <w:b/>
          <w:sz w:val="28"/>
          <w:szCs w:val="28"/>
        </w:rPr>
        <w:t>риски нарушения трудовых прав</w:t>
      </w:r>
      <w:r>
        <w:rPr>
          <w:rFonts w:ascii="Times New Roman" w:hAnsi="Times New Roman" w:cs="Times New Roman"/>
          <w:sz w:val="28"/>
          <w:szCs w:val="28"/>
        </w:rPr>
        <w:t xml:space="preserve"> и профессиональных интересов работников, а именно: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переход на систему ЭК без внесения соответствующих изменений в трудовые договоры с работниками;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исключительно локальных нормативных актов для реализации системы ЭК;</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внесение в трудовые договоры дополнительных условий расторжения трудового договора или уменьшения его срока по результатам реализации ЭК;</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расширение должностных обязанностей работника или увеличение работы без дополнительной оплаты;</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повышение квалификационных требований к работникам в сравнении с установленными действующими нормативными актами;</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в системе ЭК условий, ухудшающих положение работников по сравнению с действующим трудовым законодательством, Отраслевым соглашением и коллективным договором.</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процессе контроля выполнения условий системы ЭК и разрешения спорных ситуаций представители профсоюзной организации должны активно включиться в деятельность рабочих комиссий и групп, а также конфликтных комиссий, созданных в рамках системы ЭК. В процессе участия в работе этих органов профсоюзные представители должны защищать права и интересы членов Профсоюза.</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Ключевыми моментами системы ЭК, на которые профкому и председателю первичной профсоюзной организации следует обратить внимание, являются: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добровольный характер участия работников в системе ЭК: части третья и четвертая статьи 74 ТК не могут применяться в отношении тех работников, которые отказались от участия в системе ЭК и продолжают работать на прежних условиях;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стимулирующий характер системы ЭК: система ориентирована на поощрение высокой результативности деятельности работников, качества оказываемых государственных (муниципальных) услуг, а не на систему штрафов и взысканий.</w:t>
      </w:r>
    </w:p>
    <w:p w:rsidR="001C4979" w:rsidRPr="003425B4" w:rsidRDefault="001C4979" w:rsidP="00001A28">
      <w:pPr>
        <w:shd w:val="clear" w:color="auto" w:fill="FFFFFF"/>
        <w:spacing w:after="0" w:line="100" w:lineRule="atLeast"/>
        <w:ind w:firstLine="708"/>
        <w:jc w:val="both"/>
        <w:rPr>
          <w:rFonts w:ascii="Times New Roman" w:hAnsi="Times New Roman" w:cs="Times New Roman"/>
        </w:rPr>
      </w:pPr>
      <w:r>
        <w:rPr>
          <w:rFonts w:ascii="Times New Roman" w:hAnsi="Times New Roman" w:cs="Times New Roman"/>
          <w:sz w:val="28"/>
          <w:szCs w:val="28"/>
        </w:rPr>
        <w:t xml:space="preserve">При правильной постановке вопросов о разумной концепции и эффективных механизмах системы ЭК профком может достичь результатов, которые будут </w:t>
      </w:r>
      <w:r w:rsidRPr="003425B4">
        <w:rPr>
          <w:rFonts w:ascii="Times New Roman" w:hAnsi="Times New Roman" w:cs="Times New Roman"/>
          <w:sz w:val="28"/>
          <w:szCs w:val="28"/>
        </w:rPr>
        <w:t>работать как на повышение эффективности деятельности образовательной организации, так и в интересах членов трудового коллектива, членов Профсоюза.</w:t>
      </w:r>
    </w:p>
    <w:p w:rsidR="001C4979" w:rsidRPr="003425B4" w:rsidRDefault="001C4979" w:rsidP="00001A28">
      <w:pPr>
        <w:shd w:val="clear" w:color="auto" w:fill="FFFFFF"/>
        <w:spacing w:after="0" w:line="100" w:lineRule="atLeast"/>
        <w:ind w:firstLine="708"/>
        <w:jc w:val="both"/>
        <w:rPr>
          <w:rFonts w:ascii="Times New Roman" w:hAnsi="Times New Roman" w:cs="Times New Roman"/>
        </w:rPr>
      </w:pPr>
    </w:p>
    <w:p w:rsidR="001C4979" w:rsidRPr="003425B4" w:rsidRDefault="001C4979" w:rsidP="00001A28">
      <w:pPr>
        <w:shd w:val="clear" w:color="auto" w:fill="FFFFFF"/>
        <w:spacing w:after="0" w:line="100" w:lineRule="atLeast"/>
        <w:jc w:val="center"/>
        <w:rPr>
          <w:rFonts w:ascii="Times New Roman" w:hAnsi="Times New Roman" w:cs="Times New Roman"/>
          <w:b/>
          <w:sz w:val="28"/>
          <w:szCs w:val="28"/>
        </w:rPr>
      </w:pPr>
      <w:r w:rsidRPr="003425B4">
        <w:rPr>
          <w:rFonts w:ascii="Times New Roman" w:hAnsi="Times New Roman" w:cs="Times New Roman"/>
          <w:b/>
          <w:sz w:val="28"/>
          <w:szCs w:val="28"/>
        </w:rPr>
        <w:t>Основные тенденции развития среднего профессионального</w:t>
      </w:r>
    </w:p>
    <w:p w:rsidR="001C4979" w:rsidRPr="003425B4" w:rsidRDefault="001C4979" w:rsidP="00001A28">
      <w:pPr>
        <w:shd w:val="clear" w:color="auto" w:fill="FFFFFF"/>
        <w:spacing w:after="0" w:line="100" w:lineRule="atLeast"/>
        <w:jc w:val="center"/>
        <w:rPr>
          <w:rFonts w:ascii="Times New Roman" w:hAnsi="Times New Roman" w:cs="Times New Roman"/>
        </w:rPr>
      </w:pPr>
      <w:r w:rsidRPr="003425B4">
        <w:rPr>
          <w:rFonts w:ascii="Times New Roman" w:hAnsi="Times New Roman" w:cs="Times New Roman"/>
          <w:b/>
          <w:sz w:val="28"/>
          <w:szCs w:val="28"/>
        </w:rPr>
        <w:t xml:space="preserve"> образования и задачи Профсоюза</w:t>
      </w:r>
    </w:p>
    <w:p w:rsidR="001C4979" w:rsidRPr="003425B4" w:rsidRDefault="001C4979" w:rsidP="00001A28">
      <w:pPr>
        <w:shd w:val="clear" w:color="auto" w:fill="FFFFFF"/>
        <w:spacing w:after="0" w:line="100" w:lineRule="atLeast"/>
        <w:jc w:val="center"/>
        <w:rPr>
          <w:rFonts w:ascii="Times New Roman" w:hAnsi="Times New Roman" w:cs="Times New Roman"/>
        </w:rPr>
      </w:pPr>
    </w:p>
    <w:p w:rsidR="001C4979" w:rsidRDefault="001C4979" w:rsidP="00001A28">
      <w:pPr>
        <w:shd w:val="clear" w:color="auto" w:fill="FFFFFF"/>
        <w:spacing w:after="0" w:line="100" w:lineRule="atLeast"/>
        <w:ind w:firstLine="709"/>
        <w:jc w:val="both"/>
        <w:rPr>
          <w:rFonts w:ascii="Times New Roman" w:hAnsi="Times New Roman" w:cs="Times New Roman"/>
          <w:sz w:val="28"/>
          <w:szCs w:val="28"/>
        </w:rPr>
      </w:pPr>
      <w:r w:rsidRPr="003425B4">
        <w:rPr>
          <w:rFonts w:ascii="Times New Roman" w:hAnsi="Times New Roman" w:cs="Times New Roman"/>
          <w:sz w:val="28"/>
          <w:szCs w:val="28"/>
        </w:rPr>
        <w:t>Сегодня в среднем профессиональном образовании продолжают происходить структурные и системные преобразования. Ведь уже к 2020 году система подготовки специалистов среднего звена и квалифицированных рабочих кадров должна перейти на новый уровень, соответствующий мировым стандартам и мировым технологиям</w:t>
      </w:r>
      <w:r>
        <w:rPr>
          <w:rFonts w:ascii="Times New Roman" w:hAnsi="Times New Roman" w:cs="Times New Roman"/>
          <w:sz w:val="28"/>
          <w:szCs w:val="28"/>
        </w:rPr>
        <w:t>.</w:t>
      </w:r>
    </w:p>
    <w:p w:rsidR="001C4979" w:rsidRDefault="001C4979" w:rsidP="00001A28">
      <w:pPr>
        <w:shd w:val="clear" w:color="auto" w:fill="FFFFFF"/>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Необходимость модернизации среднего профессионального образования (далее – СПО) вызвана тем, что после 90-х годов государство фактически не уделяло СПО внимания, из-за чего учреждениям этого типа приходилось существовать автономно. Далеко не всем руководителям учреждений удавалось самостоятельно налаживать связи с производством. В итоге качество СПО в России значительно снизилось, а молодежь потеряла интерес к обучению в техникумах и колледжах, что привело к нехватке на рынке труда выпускников со средним специальным образованием.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последнее время в развитии системы СПО наблюдается ряд позитивных моментов. Количество поступающих в профессиональные образовательные организации ежегодно растёт. По отношению к отдельным отраслям начинает формироваться государственный заказ на подготовку кадров.</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С 2015 года в Российской Федерации осуществляется реализация Стратегии развития системы подготовки рабочих кадров и формирования прикладных квалификаций в Российской Федерации на период до 2020 года. </w:t>
      </w:r>
    </w:p>
    <w:p w:rsidR="001C4979" w:rsidRDefault="001C4979" w:rsidP="00001A28">
      <w:pPr>
        <w:shd w:val="clear" w:color="auto" w:fill="FFFFFF"/>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Реализация указанной стратегии продиктована необходимостью создания в России современной системы подготовки рабочих кадров, способной обеспечивать качественную и эффективную подготовку в соответствии с потребностями экономики и общества, гибко реагировать на социально-экономические изменения и вызовы инновационной экономики, предоставлять широкие возможности для различных категорий граждан в приобретении необходимых навыков и прикладных квалификаций на протяжении всей трудовой деятельности, и является одной из важнейших целей развития российской системы образования на долгосрочную перспективу.</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рамках указанной стратегии реализуется комплекс мер, направленных на совершенствование среднего профессионального образования, рассчитанный на 2015-2020 годы, где учтены практически все мероприятия которые, по мнению специалистов, будут способствовать совершенствованию системы СПО.</w:t>
      </w:r>
    </w:p>
    <w:p w:rsidR="001C4979" w:rsidRDefault="001C4979" w:rsidP="00001A28">
      <w:pPr>
        <w:shd w:val="clear" w:color="auto" w:fill="FFFFFF"/>
        <w:spacing w:after="0" w:line="100" w:lineRule="atLeast"/>
        <w:ind w:firstLine="708"/>
        <w:jc w:val="both"/>
        <w:rPr>
          <w:rFonts w:ascii="Times New Roman" w:hAnsi="Times New Roman" w:cs="Times New Roman"/>
          <w:b/>
          <w:i/>
          <w:sz w:val="28"/>
          <w:szCs w:val="28"/>
        </w:rPr>
      </w:pPr>
      <w:r>
        <w:rPr>
          <w:rFonts w:ascii="Times New Roman" w:hAnsi="Times New Roman" w:cs="Times New Roman"/>
          <w:sz w:val="28"/>
          <w:szCs w:val="28"/>
        </w:rPr>
        <w:t>По ряду направлений достигнуты значимые результаты модернизации системы среднего профессионального образования:</w:t>
      </w:r>
    </w:p>
    <w:p w:rsidR="001C4979" w:rsidRDefault="001C4979" w:rsidP="00001A28">
      <w:pPr>
        <w:numPr>
          <w:ilvl w:val="0"/>
          <w:numId w:val="4"/>
        </w:numPr>
        <w:shd w:val="clear" w:color="auto" w:fill="FFFFFF"/>
        <w:spacing w:after="0" w:line="100" w:lineRule="atLeast"/>
        <w:ind w:left="0" w:firstLine="708"/>
        <w:jc w:val="both"/>
        <w:rPr>
          <w:rFonts w:ascii="Times New Roman" w:hAnsi="Times New Roman" w:cs="Times New Roman"/>
          <w:sz w:val="28"/>
          <w:szCs w:val="28"/>
        </w:rPr>
      </w:pPr>
      <w:r>
        <w:rPr>
          <w:rFonts w:ascii="Times New Roman" w:hAnsi="Times New Roman" w:cs="Times New Roman"/>
          <w:b/>
          <w:i/>
          <w:sz w:val="28"/>
          <w:szCs w:val="28"/>
        </w:rPr>
        <w:t xml:space="preserve">Соответствие квалификации выпускников требованиям современной экономики. </w:t>
      </w:r>
      <w:r>
        <w:rPr>
          <w:rFonts w:ascii="Times New Roman" w:hAnsi="Times New Roman" w:cs="Times New Roman"/>
          <w:sz w:val="28"/>
          <w:szCs w:val="28"/>
        </w:rPr>
        <w:t>Прежде всего, сформирован список востребованных специальностей СПО на современном рынке труда, из которых выделено 50 наиболее перспективных и востребованных профессий и специальностей. Формирование списка ТОП-50 осуществлялось с ориентацией на высокотехнологичные (наукоемкие) отрасли промышленности с учетом перечней, представленных Советами по профессиональным квалификациям, мнения органов государственной власти, образовательных организаций на основе контрольных цифр приема, общего контингента обучающихся по профессиям (специальностям) в системе среднего профессионального образования, а также с учетом передовых технологий, в том числе апробируемых в рамках чемпионатов WorldSkills. Разработаны и утверждены новые образовательные стандарты, которые обеспечат подготовку кадров в соответствии с мировыми стандартами по 50-ти новым, перспективным профессиям и специальностям. Эти новые образовательные стандарты соответствуют профессиональным стандартам и гармонизированы с международными требованиями, в том числе в рамках движения WorldsSkills.</w:t>
      </w:r>
    </w:p>
    <w:p w:rsidR="001C4979" w:rsidRDefault="001C4979" w:rsidP="00001A28">
      <w:pPr>
        <w:shd w:val="clear" w:color="auto" w:fill="FFFFFF"/>
        <w:spacing w:after="0" w:line="100" w:lineRule="atLeast"/>
        <w:ind w:firstLine="708"/>
        <w:jc w:val="both"/>
        <w:rPr>
          <w:rFonts w:ascii="Times New Roman" w:hAnsi="Times New Roman" w:cs="Times New Roman"/>
          <w:b/>
          <w:sz w:val="28"/>
          <w:szCs w:val="28"/>
        </w:rPr>
      </w:pPr>
      <w:r>
        <w:rPr>
          <w:rFonts w:ascii="Times New Roman" w:hAnsi="Times New Roman" w:cs="Times New Roman"/>
          <w:sz w:val="28"/>
          <w:szCs w:val="28"/>
        </w:rPr>
        <w:t xml:space="preserve">Одним из серьезнейших шагов, который определен в этих новых образовательных стандартах, является </w:t>
      </w:r>
      <w:r>
        <w:rPr>
          <w:rFonts w:ascii="Times New Roman" w:hAnsi="Times New Roman" w:cs="Times New Roman"/>
          <w:b/>
          <w:sz w:val="28"/>
          <w:szCs w:val="28"/>
        </w:rPr>
        <w:t>введение демонстрационного экзамена</w:t>
      </w:r>
      <w:r>
        <w:rPr>
          <w:rFonts w:ascii="Times New Roman" w:hAnsi="Times New Roman" w:cs="Times New Roman"/>
          <w:sz w:val="28"/>
          <w:szCs w:val="28"/>
        </w:rPr>
        <w:t>. В 2017 году формат демонстрационного экзамена по 41 компетенции был добавлен в пилотном формате в рамках внедрения Регионального стандарта кадрового обеспечения промышленного роста в 21 субъекте Российской Федерации в государственную итоговую аттестацию (ГИА) учащихся профессиональных образовательных организаций.</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b/>
          <w:sz w:val="28"/>
          <w:szCs w:val="28"/>
        </w:rPr>
        <w:t>Демонстрационный экзамен</w:t>
      </w:r>
      <w:r>
        <w:rPr>
          <w:rFonts w:ascii="Times New Roman" w:hAnsi="Times New Roman" w:cs="Times New Roman"/>
          <w:sz w:val="28"/>
          <w:szCs w:val="28"/>
        </w:rPr>
        <w:t xml:space="preserve"> по стандартам WorldSkills – это форма государственной итоговой аттестации выпускников по программам СПО образовательных организаций высшего и среднего профессионального образования, которая предусматривает моделирование реальных производственных условий для демонстрации выпускниками профессиональных умений и навыков, независимую экспертную оценку выполнения заданий демонстрационного экзамена, в том числе экспертами из числа представителей предприятий, определение уровня знаний, умений и навыков выпускников в соответствии с международными требованиями.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Планируется, что формат демонстрационного экзамена послужит моделью независимой оценки качества подготовки кадров без проведения дополнительных процедур. Все компетенции, которые будут оцениваться в ходе демонстрационного экзамена, соответствуют специальностям ТОП-50.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этом году прошли обучение свыше 5000 экспертов – преподавателей и мастеров производственного обучения по 73 компетенциям. Для преподавателей - это возможность получить быстрый доступ к современным технологиям и сформировать собственную обучающую программу в профессиональной образовательной организации.</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проект по внедрению демонстрационного экзамена по стандартам Worldskills уже включились 26 регионов России: Хабаровский край, Якутия, Новосибирск, Красноярск, Тюмень, Мурманская, Нижегородская области, Татарстан и многие другие. Регионы обещают выделять деньги из своих бюджетов на оснащение колледжей и подготовку преподавателей. В 2018 году регионам будет оказана государственная поддержка на внедрение нового инструмента оценки качества подготовки кадров – демонстрационного экзамена. Планируется, что к концу 2018 года в 1200 образовательных организациях студенты должны пройти государственную итоговую аттестацию, в состав которой включен демонстрационный экзамен.</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Комплекса мер расширен спектр программ профессионального обучения, обновлена структура и увеличены объемы подготовки кадров в соответствии с потребностями рынков труда.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системе СПО Российской Федерации работает 163,3 тысячи педагогических работников, в том числе 26,4 тысячи мастеров производственного обучения. Обновление кадрового состава колледжей — ключевое звено в достижении целевых показателей направления приоритетного проекта «Рабочие кадры для передовых технологий». Это особенно актуально для системы СПО, в которой почти половина (46 %) педагогических работников преодолели рубеж — 50 лет. При этом приток в систему молодежи (до 30 лет) составляет всего 12,8 %. У 20% педагогических работников базовое образование не соответствует требованиям федеральных государственных образовательных стандартов СПО в части наличия высшего образования, соответствующего профилю преподаваемой дисциплины (модуля). Более 70% педагогических кадров не имеют специальной подготовки для осуществления квалифицированной деятельности педагога профессионального обучения, профессионального образования.</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Производственные технологии быстро совершенствуются. Необходимо постоянно актуализировать свое знание и понимание этих процессов. Для того чтобы подготовить выпускника, рабочего на мировом уровне, нужно самому владеть этими технологиями и понимать их специфику. Данные процессы должны сопровождаться созданием постоянно действующего механизма повышения квалификации педагогических кадров, их профессионального «насыщения» отраслевыми знаниями и умениями, обеспечения практикой подготовки обучающихся к победам на мировой чемпионате рабочих профессий WorldSkills. Новая модель подготовки и повышения квалификации педагогических кадров для системы СПО только формируется.</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Повышение квалификации к будущему году должны пройти не менее 20% руководителей и педагогических работников СПО (к 2020 году – 50%) для реализации образовательных программ по новым ФГОС по 50 наиболее востребованным и перспективным профессиям и специальностям.</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b/>
          <w:i/>
          <w:iCs/>
          <w:sz w:val="28"/>
          <w:szCs w:val="28"/>
        </w:rPr>
        <w:t xml:space="preserve">Консолидация ресурсов бизнеса, государства и сферы образования в развитии системы среднего профессионального образования.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рамках указанного направления Комплекса мер разрабатываются образовательные программы совместно с заинтересованными работодателями и их объединениями. Сформированы региональные модели организации профессионального образования, включающие в себя новые инфраструктурные единицы (ресурсные центры, центры профессиональных квалификаций и другие).</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Предполагается улучшение профессиональной ориентации обучающихся в школах, а также развитие системы СПО в направлении эффективного совмещения теории и практики.</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Параллельно производится последовательное </w:t>
      </w:r>
      <w:r>
        <w:rPr>
          <w:rFonts w:ascii="Times New Roman" w:hAnsi="Times New Roman" w:cs="Times New Roman"/>
          <w:b/>
          <w:sz w:val="28"/>
          <w:szCs w:val="28"/>
        </w:rPr>
        <w:t xml:space="preserve">внедрение дуальной модели обучения, </w:t>
      </w:r>
      <w:r>
        <w:rPr>
          <w:rFonts w:ascii="Times New Roman" w:hAnsi="Times New Roman" w:cs="Times New Roman"/>
          <w:sz w:val="28"/>
          <w:szCs w:val="28"/>
        </w:rPr>
        <w:t>которая предполагает теоретическое обучение в образовательной организации, и получение практических навыков – у работодателя на предприятии.</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Для системы профессионального образования, несомненно, успешными являются практико-ориентированные технологии подготовки кадров во взаимодействии с работодателями. Это сокращает время адаптационного периода выпускников в организации. Эксперимент по внедрению дуального обучения охватывает 13 регионов, 105 учебных заведений и более 1000 предприятий. В результате отработаны модели практико-ориентированной подготовки рабочих кадров, когда предприятия непосредственно включены в образовательный процесс и в значительной степени его финансируют.</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Перспективная задача — масштабирование результатов на другие субъекты Российской Федерации. Совместного с Агентством стратегических инициатив запущен проект по внедрению регионального стандарта кадрового обеспечения промышленного роста с целью выстроить в регионе систему управления процессом, наладить механизмы кадрового обеспечения высокотехнологичных отраслей промышленности по сквозным рабочим профессиям на основе международных стандартов, элементов системы дуального обучения, системы мониторинга качества подготовки кадров. Апробация применения стандарта проводится в 21 пилотном субъекте РФ.</w:t>
      </w:r>
    </w:p>
    <w:p w:rsidR="001C4979" w:rsidRDefault="001C4979" w:rsidP="00001A28">
      <w:pPr>
        <w:shd w:val="clear" w:color="auto" w:fill="FFFFFF"/>
        <w:spacing w:after="0" w:line="100" w:lineRule="atLeast"/>
        <w:ind w:firstLine="708"/>
        <w:jc w:val="both"/>
        <w:rPr>
          <w:rFonts w:ascii="Times New Roman" w:hAnsi="Times New Roman" w:cs="Times New Roman"/>
          <w:spacing w:val="-4"/>
          <w:sz w:val="28"/>
          <w:szCs w:val="28"/>
        </w:rPr>
      </w:pPr>
      <w:r>
        <w:rPr>
          <w:rFonts w:ascii="Times New Roman" w:hAnsi="Times New Roman" w:cs="Times New Roman"/>
          <w:sz w:val="28"/>
          <w:szCs w:val="28"/>
        </w:rPr>
        <w:t xml:space="preserve">Эксперты отмечают важность корпоративного образования, но признают, что предприятия часто сталкиваются с проблемами, например, законодательством запрещено преподавать в школах и колледжах без диплома или прохождения переподготовки. Компании далеко не всегда заинтересованы в корпоративном образовании, а образовательные организации не создают для бизнеса оптимальных условий. Поэтому на практике процесс идет сложно, многие руководители компаний утверждают, что им легче несколько месяцев оплачивать переподготовку работника на рабочем месте, чем софинансировать двухлетнюю программу в колледже или тем более четырехлетнюю программу в вузе, поэтому ключевая задача – сделать условия такого сотрудничества привлекательными и гибкими, избавиться от бюрократических барьеров.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pacing w:val="-4"/>
          <w:sz w:val="28"/>
          <w:szCs w:val="28"/>
        </w:rPr>
        <w:t xml:space="preserve">Значимым шагом на пути создания стимулов для компаний и устранения барьеров для развития и популяризации практико-ориентированной (дуальной) модели подготовки рабочих кадров среди работодателей стало понимание необходимости </w:t>
      </w:r>
      <w:r>
        <w:rPr>
          <w:rFonts w:ascii="Times New Roman" w:hAnsi="Times New Roman" w:cs="Times New Roman"/>
          <w:b/>
          <w:spacing w:val="-4"/>
          <w:sz w:val="28"/>
          <w:szCs w:val="28"/>
        </w:rPr>
        <w:t>налоговых льгот</w:t>
      </w:r>
      <w:r>
        <w:rPr>
          <w:rFonts w:ascii="Times New Roman" w:hAnsi="Times New Roman" w:cs="Times New Roman"/>
          <w:spacing w:val="-4"/>
          <w:sz w:val="28"/>
          <w:szCs w:val="28"/>
        </w:rPr>
        <w:t xml:space="preserve"> для предприятий.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18 июля 2017 года Президентом РФ был подписан Федеральный закон «О внесении изменений в статью 264 части второй Налогового кодекса Российской Федерации в целях мотивации предприятий к участию в подготовке высококвалифицированных рабочих кадров», согласно которому предприятия смогут относить издержки от подготовки рабочих кадров </w:t>
      </w:r>
      <w:hyperlink r:id="rId17" w:anchor="_blank" w:history="1">
        <w:r>
          <w:rPr>
            <w:rStyle w:val="a6"/>
            <w:rFonts w:ascii="Times New Roman" w:hAnsi="Times New Roman" w:cs="Times New Roman"/>
            <w:sz w:val="28"/>
            <w:szCs w:val="28"/>
          </w:rPr>
          <w:t>по дуальной модели обучения</w:t>
        </w:r>
      </w:hyperlink>
      <w:r>
        <w:rPr>
          <w:rFonts w:ascii="Times New Roman" w:hAnsi="Times New Roman" w:cs="Times New Roman"/>
          <w:sz w:val="28"/>
          <w:szCs w:val="28"/>
        </w:rPr>
        <w:t xml:space="preserve"> на уменьшение налогооблагаемой базы по исчислению налога на прибыль. Законом уточняется, что к расходам на обучение могут относиться расходы на содержание помещений и оборудования налогоплательщика, используемого для обучения, оплату труда, стоимость имущества, переданного для обеспечения процесса обучения, и другие расходы в рамках договоров на обучение. Такие расходы признаются в том налоговом периоде, в котором они были понесены, при условии, что в этом налоговом периоде хотя бы один из обучающихся, окончивших обучение в этих образовательных организациях, заключил трудовой договор с налогоплательщиком на срок не менее одного года. Ранее образовательные программы финансировались предприятиями из чистой прибыли. Эти средства облагались налогом на прибыль в размере 20%.</w:t>
      </w:r>
    </w:p>
    <w:p w:rsidR="001C4979" w:rsidRDefault="001C4979" w:rsidP="00001A28">
      <w:pPr>
        <w:shd w:val="clear" w:color="auto" w:fill="FFFFFF"/>
        <w:spacing w:after="0" w:line="100" w:lineRule="atLeast"/>
        <w:ind w:firstLine="708"/>
        <w:jc w:val="both"/>
        <w:rPr>
          <w:rFonts w:ascii="Times New Roman" w:hAnsi="Times New Roman" w:cs="Times New Roman"/>
          <w:b/>
          <w:sz w:val="28"/>
          <w:szCs w:val="28"/>
        </w:rPr>
      </w:pPr>
      <w:r>
        <w:rPr>
          <w:rFonts w:ascii="Times New Roman" w:hAnsi="Times New Roman" w:cs="Times New Roman"/>
          <w:sz w:val="28"/>
          <w:szCs w:val="28"/>
        </w:rPr>
        <w:t>С принятием закона планируется повысить привлекательность образовательного сектора для бизнеса. Больше работодателей будет заинтересовано в участии в сетевой форме реализации профессиональных образовательных программ, направленных на подготовку высококвалифицированных рабочих кадров с дальнейшим их трудоустройством на предприятии.</w:t>
      </w:r>
    </w:p>
    <w:p w:rsidR="001C4979" w:rsidRDefault="001C4979" w:rsidP="00001A28">
      <w:pPr>
        <w:numPr>
          <w:ilvl w:val="0"/>
          <w:numId w:val="5"/>
        </w:numPr>
        <w:shd w:val="clear" w:color="auto" w:fill="FFFFFF"/>
        <w:spacing w:after="0" w:line="100" w:lineRule="atLeast"/>
        <w:ind w:left="0" w:firstLine="708"/>
        <w:jc w:val="both"/>
        <w:rPr>
          <w:rFonts w:ascii="Times New Roman" w:hAnsi="Times New Roman" w:cs="Times New Roman"/>
          <w:sz w:val="28"/>
          <w:szCs w:val="28"/>
        </w:rPr>
      </w:pPr>
      <w:r>
        <w:rPr>
          <w:rFonts w:ascii="Times New Roman" w:hAnsi="Times New Roman" w:cs="Times New Roman"/>
          <w:b/>
          <w:sz w:val="28"/>
          <w:szCs w:val="28"/>
        </w:rPr>
        <w:t xml:space="preserve">Мониторинг качества подготовки кадров. </w:t>
      </w:r>
      <w:r>
        <w:rPr>
          <w:rFonts w:ascii="Times New Roman" w:hAnsi="Times New Roman" w:cs="Times New Roman"/>
          <w:sz w:val="28"/>
          <w:szCs w:val="28"/>
        </w:rPr>
        <w:t xml:space="preserve">Сегодня профобразование становится не только инструментом подготовки человека к рабочему месту, а, в большей степени, призвано формировать картину мира, мышление, надпрофессиональные компетенции (softskills), навыки самообучения и принятия решений. При этом содержание, технологии и само назначение образования в современном мире существенно меняются. Поэтому все поручения Президента Российской Федерации и Правительства Российской Федерации в части СПО связаны с повышением качества подготовки кадров, развитием человеческого ресурса.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прошлом году по поручению Президента РФ Минобрнауки России впервые проведен мониторинг качества подготовки кадров среднего профессионального образования, позволивший создать информационный ресурс, содержащий сведения о системе СПО в целом.</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По итогам СПО-мониторинга подготовку кадров СПО в Российской Федерации осуществляют 3,2 тысячи техникумов и колледжей и порядка 400 вузов, реализующих программы СПО. Кроме того, в СПО развита филиальная сеть: около тысячи филиалов колледжей и вузов реализуют программы СПО.</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Контингент обучающихся составляет 2,8 млн. человек, причем 20% приходится на программы подготовки рабочих. Четверть студентов СПО получают государственную социальную стипендию, то есть относятся к группе социально незащищенных слоев населения. Средний размер государственной академической стипендии значительно уступает размеру вузовской и составляет 703 рубля (минимальный размер 487 рублей).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Три четверти (700 тыс. человек) абитуриентов поступают после окончания 9 класса. Доля девятиклассников, поступающих в колледжи, постоянно растет. Образовательный уровень школьников, поступающих в колледжи, характеризуется средним баллом аттестата — 3,77. При этом средний балл студентов поступающих на специальности культуры и искусства, здравоохранения превышает 4,5. Все охотнее учащиеся выбирают профессии повара-кондитера, автомеханика, специалиста по компьютерному программированию и информационной безопасности, дизайну, гостиничному сервису. Востребованы также транспортные специальности, в регионах растет популярность строительных специальностей. В то же время самый низкий балл аттестата имеют студенты сельскохозяйственных и машиностроительных профессий и специальностей. Низкий уровень образовательных результатов, полученных в школе, предъявляет дополнительные требования к качеству общеобразовательной подготовки, которую должны получить студенты в образовательных организациях. </w:t>
      </w:r>
    </w:p>
    <w:p w:rsidR="001C4979" w:rsidRDefault="001C4979" w:rsidP="00001A28">
      <w:pPr>
        <w:shd w:val="clear" w:color="auto" w:fill="FFFFFF"/>
        <w:spacing w:after="0" w:line="100" w:lineRule="atLeast"/>
        <w:ind w:firstLine="708"/>
        <w:jc w:val="both"/>
        <w:rPr>
          <w:rFonts w:ascii="Times New Roman" w:hAnsi="Times New Roman" w:cs="Times New Roman"/>
          <w:b/>
          <w:sz w:val="28"/>
          <w:szCs w:val="28"/>
        </w:rPr>
      </w:pPr>
      <w:r>
        <w:rPr>
          <w:rFonts w:ascii="Times New Roman" w:hAnsi="Times New Roman" w:cs="Times New Roman"/>
          <w:sz w:val="28"/>
          <w:szCs w:val="28"/>
        </w:rPr>
        <w:t>Уже сегодня можно отметить высокий уровень трудоустройства выпускников колледжей (в среднем этот показатель достигает 65%).</w:t>
      </w:r>
    </w:p>
    <w:p w:rsidR="001C4979" w:rsidRDefault="001C4979" w:rsidP="00001A28">
      <w:pPr>
        <w:numPr>
          <w:ilvl w:val="0"/>
          <w:numId w:val="5"/>
        </w:numPr>
        <w:shd w:val="clear" w:color="auto" w:fill="FFFFFF"/>
        <w:spacing w:after="0" w:line="100" w:lineRule="atLeast"/>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Подготовка кадров по ТОП-50. </w:t>
      </w:r>
      <w:r>
        <w:rPr>
          <w:rFonts w:ascii="Times New Roman" w:hAnsi="Times New Roman" w:cs="Times New Roman"/>
          <w:sz w:val="28"/>
          <w:szCs w:val="28"/>
        </w:rPr>
        <w:t>В настоящее время около 2,5 тысяч профессиональных образовательных организаций реализуют профессии и специальности ТОП-50.</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шести регионах более 40% студентов обучается по профессиям и специальностям СПО из ТОП-50 по действующим ФГОС СПО (Ленинградская, Магаданская, Новгородская, Тульская области, Еврейская автономная область, Республика Мордовия). В целях осуществления приема абитуриентов на новые образовательные программы по новым ФГОС СПО по ТОП-50 с сентября 2017 года образовательным организациям предстоит оперативно пройти процедуру лицензирования по новым профессиям и специальностям. Требования, заложенные в новых ФГОС и примерных программах, значительно ужесточены по отношению к действующим ФГОС. В регионах далеко не все колледжи смогут пройти лицензирование и реализовывать новые ФГОС СПО, начиная с 2017 года.</w:t>
      </w:r>
    </w:p>
    <w:p w:rsidR="001C4979" w:rsidRDefault="001C4979" w:rsidP="00001A28">
      <w:pPr>
        <w:shd w:val="clear" w:color="auto" w:fill="FFFFFF"/>
        <w:spacing w:after="0" w:line="100" w:lineRule="atLeast"/>
        <w:ind w:firstLine="708"/>
        <w:jc w:val="both"/>
        <w:rPr>
          <w:rFonts w:ascii="Times New Roman" w:hAnsi="Times New Roman" w:cs="Times New Roman"/>
          <w:spacing w:val="-4"/>
          <w:sz w:val="28"/>
          <w:szCs w:val="28"/>
        </w:rPr>
      </w:pPr>
      <w:r>
        <w:rPr>
          <w:rFonts w:ascii="Times New Roman" w:hAnsi="Times New Roman" w:cs="Times New Roman"/>
          <w:sz w:val="28"/>
          <w:szCs w:val="28"/>
        </w:rPr>
        <w:t xml:space="preserve">Среди </w:t>
      </w:r>
      <w:r>
        <w:rPr>
          <w:rFonts w:ascii="Times New Roman" w:hAnsi="Times New Roman" w:cs="Times New Roman"/>
          <w:b/>
          <w:sz w:val="28"/>
          <w:szCs w:val="28"/>
        </w:rPr>
        <w:t>новаций ФГОС СПО</w:t>
      </w:r>
      <w:r>
        <w:rPr>
          <w:rFonts w:ascii="Times New Roman" w:hAnsi="Times New Roman" w:cs="Times New Roman"/>
          <w:sz w:val="28"/>
          <w:szCs w:val="28"/>
        </w:rPr>
        <w:t>: изменение сроков обучения, появление гибких подходов к освоению профессиональных модулей, введение новых общих и профессиональных компетенций, повышение требований к условиям реализации программы, введение в государственные итоговые процедуры демонстрационного экзамена. Были внесены изменения в формулировки востребованных рынком общих компетенций и добавлены новые, в частности, связанные с уровнем физической подготовки. По итогам участия российских команд в WorldSkills International стало очевидно, что ряд профессий предусматривает особенные требования к физической форме специалиста. Согласно новым стандартам, обязательной общей компетенцией для выпускников колледжей станет также готовность к решению проблемных ситуаций и осуществлению предпринимательской деятельности. Уточнения внесены также в компетенцию, связанную с работой с профессиональной документацией: специалисты должны уметь работать с документацией не только на русском, но и на иностранном языке.</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pacing w:val="-4"/>
          <w:sz w:val="28"/>
          <w:szCs w:val="28"/>
        </w:rPr>
        <w:t>Новые ФГОС содержат требования к аттестации выпускников колледжей и техникумов в соответствии с профессиональными стандартами работодателей. Важное значение приобретает организация процесса разработки примерных основных образовательных программ. Площадками для пилотных экспериментов по апробации образовательных программ становятся межрегиональные центры компетенций, что обеспечивает необходимую основу для сохранения единого образовательного пространства в условиях перехода системы СПО на новые содержание и технологии обучения.</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 по созданию </w:t>
      </w:r>
      <w:r>
        <w:rPr>
          <w:rFonts w:ascii="Times New Roman" w:hAnsi="Times New Roman" w:cs="Times New Roman"/>
          <w:b/>
          <w:sz w:val="28"/>
          <w:szCs w:val="28"/>
        </w:rPr>
        <w:t>Межрегиональных центров компетенции</w:t>
      </w:r>
      <w:r>
        <w:rPr>
          <w:rFonts w:ascii="Times New Roman" w:hAnsi="Times New Roman" w:cs="Times New Roman"/>
          <w:sz w:val="28"/>
          <w:szCs w:val="28"/>
        </w:rPr>
        <w:t xml:space="preserve"> </w:t>
      </w:r>
      <w:r>
        <w:rPr>
          <w:rFonts w:ascii="Times New Roman" w:hAnsi="Times New Roman" w:cs="Times New Roman"/>
          <w:b/>
          <w:sz w:val="28"/>
          <w:szCs w:val="28"/>
        </w:rPr>
        <w:t>(МЦК)</w:t>
      </w:r>
      <w:r>
        <w:rPr>
          <w:rFonts w:ascii="Times New Roman" w:hAnsi="Times New Roman" w:cs="Times New Roman"/>
          <w:sz w:val="28"/>
          <w:szCs w:val="28"/>
        </w:rPr>
        <w:t xml:space="preserve"> реализуется в 7 субъектах Российской Федерации (Республики Татарстан и Чувашия, Московская, Ульяновская, Тюменская, Свердловская области, Хабаровский край). МЦК отводится ведущая роль в выявлении, формировании и широком распространении в системе профессионального образования лучших практик подготовки кадров по 50 наиболее востребованным и перспективным профессиям и специальностям в соответствии с мировыми стандартами и передовыми технологиями.</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МЦК аккумулируются необходимая современная технологическая база и кадры, что формирует принципиально новую инфраструктуру для реализации новых ФГОС. Регионы получили государственную поддержку на создание МЦК, общий объем средств составил: в 2016 году – 1972,2 млн. рублей, в 2017 году запланировано выделение 1372,9 млн. рублей.</w:t>
      </w:r>
    </w:p>
    <w:p w:rsidR="001C4979" w:rsidRDefault="001C4979" w:rsidP="00001A28">
      <w:pPr>
        <w:shd w:val="clear" w:color="auto" w:fill="FFFFFF"/>
        <w:spacing w:after="0" w:line="100" w:lineRule="atLeast"/>
        <w:ind w:firstLine="708"/>
        <w:jc w:val="both"/>
        <w:rPr>
          <w:rFonts w:ascii="Times New Roman" w:hAnsi="Times New Roman" w:cs="Times New Roman"/>
          <w:b/>
          <w:spacing w:val="-6"/>
          <w:sz w:val="28"/>
          <w:szCs w:val="28"/>
        </w:rPr>
      </w:pPr>
      <w:r>
        <w:rPr>
          <w:rFonts w:ascii="Times New Roman" w:hAnsi="Times New Roman" w:cs="Times New Roman"/>
          <w:sz w:val="28"/>
          <w:szCs w:val="28"/>
        </w:rPr>
        <w:t>Не менее чем в 15% профессиональных образовательных организаций к концу 2018 года (к концу 2020 года – не менее, чем в 50%) будут внедрены новые федеральные государственные образовательные стандарты и примерные образовательные программы по наиболее востребованным, новым и перспективным профессиям в соответствии с международными стандартами.</w:t>
      </w:r>
    </w:p>
    <w:p w:rsidR="001C4979" w:rsidRDefault="001C4979" w:rsidP="00001A28">
      <w:pPr>
        <w:numPr>
          <w:ilvl w:val="0"/>
          <w:numId w:val="5"/>
        </w:numPr>
        <w:shd w:val="clear" w:color="auto" w:fill="FFFFFF"/>
        <w:spacing w:after="0" w:line="100" w:lineRule="atLeast"/>
        <w:ind w:left="0" w:firstLine="708"/>
        <w:jc w:val="both"/>
        <w:rPr>
          <w:rFonts w:ascii="Times New Roman" w:hAnsi="Times New Roman" w:cs="Times New Roman"/>
          <w:sz w:val="28"/>
          <w:szCs w:val="28"/>
        </w:rPr>
      </w:pPr>
      <w:r>
        <w:rPr>
          <w:rFonts w:ascii="Times New Roman" w:hAnsi="Times New Roman" w:cs="Times New Roman"/>
          <w:b/>
          <w:spacing w:val="-6"/>
          <w:sz w:val="28"/>
          <w:szCs w:val="28"/>
        </w:rPr>
        <w:t xml:space="preserve">Участие в конкурсах профессионального мастерства. </w:t>
      </w:r>
      <w:r>
        <w:rPr>
          <w:rFonts w:ascii="Times New Roman" w:hAnsi="Times New Roman" w:cs="Times New Roman"/>
          <w:spacing w:val="-6"/>
          <w:sz w:val="28"/>
          <w:szCs w:val="28"/>
        </w:rPr>
        <w:t>Российское среднее профессиональное образование интегрируется в международное образовательное пространство, включая вхождение России в мировое движение конкурсов профессионального мастерства WorldSkills International. Обязательный компонент проекта – информационная кампания по повышению общественного престижа СПО и популяризации рабочих профессий.</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Развивается система чемпионатов «Молодые профессионалы» в рамках движения «WorldSkills Russia». На сегодняшний день в движение WorldSkills вступили 85 субъектов Российской Федерации. По итогам V финала Национального Чемпионата «Молодые профессионалы» особые успехи показали г. Москва, Республика Татарстан, Краснодарский край, ставшие лидерами по количеству завоеванных медалей.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целях формирования инфраструктуры для подготовки и проведения национальных и мировых чемпионатов профессионального мастерства в 7 субъектах РФ созданы межрегиональные центры компетенций для подготовки национальной сборной России и команд субъектов РФ по профессиональному мастерству по стандартам «WorldSkills. Кроме того, на базе профессиональных образовательных организаций создаются и должны пройти в установленном порядке процедуру аккредитации не менее 175 специализированных центров компетенций к 2020 году.</w:t>
      </w:r>
    </w:p>
    <w:p w:rsidR="001C4979" w:rsidRDefault="001C4979" w:rsidP="00001A28">
      <w:pPr>
        <w:shd w:val="clear" w:color="auto" w:fill="FFFFFF"/>
        <w:spacing w:after="0" w:line="100" w:lineRule="atLeast"/>
        <w:ind w:firstLine="708"/>
        <w:jc w:val="both"/>
        <w:rPr>
          <w:rFonts w:ascii="Times New Roman" w:hAnsi="Times New Roman" w:cs="Times New Roman"/>
          <w:b/>
          <w:sz w:val="28"/>
          <w:szCs w:val="28"/>
        </w:rPr>
      </w:pPr>
      <w:r>
        <w:rPr>
          <w:rFonts w:ascii="Times New Roman" w:hAnsi="Times New Roman" w:cs="Times New Roman"/>
          <w:sz w:val="28"/>
          <w:szCs w:val="28"/>
        </w:rPr>
        <w:t>Весь комплекс мер должен в полной мере распространяться, в том числе и на лиц с ограниченными возможностями здоровья. Например, планируется повышать квалификацию педагогических работников, работающих с лицами с ОВЗ, развивать инфраструктуру инклюзивного образования в профессиональных образовательных организациях. Растет количество субъектов РФ, участвующих в проведении чемпионатов профессионального мастерства для людей с инвалидностью «Абилимпикс».</w:t>
      </w:r>
    </w:p>
    <w:p w:rsidR="001C4979" w:rsidRDefault="001C4979" w:rsidP="00001A28">
      <w:pPr>
        <w:shd w:val="clear" w:color="auto" w:fill="FFFFFF"/>
        <w:spacing w:after="0" w:line="100" w:lineRule="atLeast"/>
        <w:ind w:firstLine="708"/>
        <w:jc w:val="both"/>
        <w:rPr>
          <w:rFonts w:ascii="Times New Roman" w:hAnsi="Times New Roman" w:cs="Times New Roman"/>
          <w:b/>
          <w:sz w:val="28"/>
          <w:szCs w:val="28"/>
        </w:rPr>
      </w:pP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b/>
          <w:i/>
          <w:sz w:val="28"/>
          <w:szCs w:val="28"/>
        </w:rPr>
        <w:t>Подводя итог результатов модернизации системы СПО,</w:t>
      </w:r>
      <w:r>
        <w:rPr>
          <w:rFonts w:ascii="Times New Roman" w:hAnsi="Times New Roman" w:cs="Times New Roman"/>
          <w:sz w:val="28"/>
          <w:szCs w:val="28"/>
        </w:rPr>
        <w:t xml:space="preserve"> следует отметить, что внедрение комплекса мероприятий, направленных на модернизацию системы СПО в России, должно привести к определению самых востребованных специальностей в экономике, внедрению новых профстандартов в сфере СПО, развитию материально-технической базы профессиональных образовательных организаций; внедрению дуальной модели образования и подключению к этому заинтересованных предприятий. Тем самым реализация этих мероприятий положительно отразится на престиже СПО, количестве обучающихся в профессиональных образовательных организациях и повышении качества образования по программам СПО. Таким образом, в перспективе рынок труда, как предполагается,  заполнят практикоориентированные специалисты, которые будут соответствовать запросам современного производства.</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то же время, ряд сохраняющих свою актуальность проблем, по-прежнему, остаются не решенными. В первую очередь, к ним относятся:</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недостаточность мер социальной поддержки педагогических работников профессиональных образовательных организаций и их несоответствие мерам, установленным в отношении работников общеобразовательных организаций;</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необеспеченность в необходимой степени переподготовкой и дополнительным профессиональным педагогическим образованием преподавателей организаций среднего профессионального образования, поскольку до 70 процентов педагогического персонала приходит с предприятий, не имея педагогического образования;</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недостаточность использования современных средств обучения - для студентов учреждений СПО главным источником сведений по изучаемым дисциплинам, по-прежнему, во многом, остаются конспекты лекций и учебники; дополнительные возможности, создаваемые за счет информатизации образовательного процесса, не находят широкого применения и не оказывают необходимого влияния на качество учебного процесса;</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низкие темпы формирования системы непрерывного образования, которая обеспечивает для людей любого возраста возможность получения профессиональных знаний и навыков в течение всей жизни;</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отсутствие благоприятных условий для сочетания учебной и трудовой деятельности;</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слабое закрепление прав по содействию и поддержке работников при формировании и осуществлении ими жизненных планов, связанных с обучением;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формированию благоприятных и комфортных условий обучения, учитывающих режим жизнедеятельности взрослого работника;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отсутствие необходимых механизмов официального признания квалификации, знаний и умений, приобретенных в процессе повседневной жизни и на основе опыта профессиональной деятельности, академической поддержки, способствующей успешному самообразованию и освоению курсов (дисциплин) при использовании электронного обучения и дистанционных образовательных технологий;</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отсутствие значимых сдвигов в повышении привлекательности получения рабочих квалификаций и квалификаций специалистов среднего звена, улучшении престижа рабочих профессий;</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недостаточные темпы развития современной системы профессиональной ориентации и консультирования школьников по вопросам развития карьеры;</w:t>
      </w:r>
    </w:p>
    <w:p w:rsidR="001C4979" w:rsidRDefault="001C4979" w:rsidP="00001A28">
      <w:pPr>
        <w:shd w:val="clear" w:color="auto" w:fill="FFFFFF"/>
        <w:spacing w:after="0" w:line="100" w:lineRule="atLeast"/>
        <w:ind w:firstLine="708"/>
        <w:jc w:val="both"/>
        <w:rPr>
          <w:rFonts w:ascii="Times New Roman" w:hAnsi="Times New Roman" w:cs="Times New Roman"/>
          <w:spacing w:val="-4"/>
          <w:sz w:val="28"/>
          <w:szCs w:val="28"/>
        </w:rPr>
      </w:pPr>
      <w:r>
        <w:rPr>
          <w:rFonts w:ascii="Times New Roman" w:hAnsi="Times New Roman" w:cs="Times New Roman"/>
          <w:sz w:val="28"/>
          <w:szCs w:val="28"/>
        </w:rPr>
        <w:t xml:space="preserve">- фактическое отсутствие информационной среды, в которой соискатели, ищущие работу, представители органов исполнительной власти, работодатели, абитуриенты с целью заблаговременного определения образовательных маршрутов, могут получить сведения о текущем состоянии рынка труда и прогнозе его развитии;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pacing w:val="-4"/>
          <w:sz w:val="28"/>
          <w:szCs w:val="28"/>
        </w:rPr>
        <w:t>- неразвитость правовой базы сетевой формы реализации программ среднего профессионального образования, профессионального обучения и др.</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ФЗ «Об образовании в РФ» гарантировал общедоступность среднего профессионального образования, если гражданин образование данного уровня получает впервые. Методическими рекомендациями Минобрнауки России от 4 мая 2016 г. № АК-15/02вн установлено значение показателя доступности приема на программы СПО за счет бюджетных ассигнований — 50 чел. в расчете на 100 выпускников школ. Обеспечение государственной гарантией реализации прав на получение СПО гражданами в возрасте 15-19 лет за счет бюджетных ассигнований в среднем по России составляет 41 человек. В большинстве субъектов РФ показатель доступности близок к значению, рекомендованному Минобрнауки России. По прогнозам демографов к 2027 году число детей в возрасте до 15 лет увеличится с 1,375 миллионов до 1,835 миллионов. Потребуется расширенное финансирование бюджетных мест в системе СПО только для того, чтобы сохранить в прежних пределах показатели охвата, и это серьезный вызов.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СПО 72,3% абитуриентов поступают на бюджетные места. Сохраняется высокий конкурс на востребованные специальности СПО, отмечается рост количества платных образовательных программ, что не соответствует ни концепции общедоступности, ни законодательно закрепленной системе отбора, которая в качестве единственного критерия предлагает использовать результаты обучения в общеобразовательной организации. Рост популярности среднего профобразования среди выпускников девятых классов может привести к тому, что в дальнейшем потребуется открывать как минимум 46 тыс. мест ежегодно.</w:t>
      </w:r>
    </w:p>
    <w:p w:rsidR="001C4979" w:rsidRDefault="001C4979" w:rsidP="00001A28">
      <w:pPr>
        <w:shd w:val="clear" w:color="auto" w:fill="FFFFFF"/>
        <w:spacing w:after="0" w:line="100" w:lineRule="atLeast"/>
        <w:ind w:firstLine="708"/>
        <w:jc w:val="both"/>
        <w:rPr>
          <w:rFonts w:ascii="Times New Roman" w:hAnsi="Times New Roman" w:cs="Times New Roman"/>
          <w:spacing w:val="4"/>
          <w:sz w:val="28"/>
          <w:szCs w:val="28"/>
        </w:rPr>
      </w:pPr>
      <w:r>
        <w:rPr>
          <w:rFonts w:ascii="Times New Roman" w:hAnsi="Times New Roman" w:cs="Times New Roman"/>
          <w:sz w:val="28"/>
          <w:szCs w:val="28"/>
        </w:rPr>
        <w:t>В большинстве отечественных колледжей стипендия втрое меньше вузовской стипендии. При этом система обучения и уровень нагрузки по программам СПО во многом схожа с обучением в высшем учебном заведении: те же семестры, сессии, лекции, семинары и пр. Потребности 15-16-летних студентов колледжей мало чем отличаются от потребностей молодых людей, обучающихся в вузах. Вряд ли стипендия в таком размере является значимой и может мотивировать студента хорошо учиться.</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pacing w:val="4"/>
          <w:sz w:val="28"/>
          <w:szCs w:val="28"/>
        </w:rPr>
        <w:t>Во многих странах внебюджетное финансирование СПО составляет около половины всех необходимых средств. К сожалению, в нашей стране внебюджетное финансирование составляет всего лишь несколько процентов. Финансирование развития среднего профессионального образования осуществляется из различных источников, что существенно затрудняет возможность представить в полном объеме всю картину изменений в подготовке кадров по рабочим профессиям. С учетом макроэкономического прогноза и факта снижения доли расходов на СПО в консолидированном бюджете РФ можно прогнозировать сокращение абсолютного финансирования программ СПО в ближайшие годы (в реальном выражении).</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из-за низкой финансовой поддержки руководство колледжей не может позволить себе не только ремонт изношенных зданий, но и обновление материально-технической базы.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модернизации система подготовки рабочих кадров и специалистов среднего звена должна стать современной и привлекательной как для потенциальных абитуриентов, так и для инвесторов. Перспективными направлениями в программах модернизации профессионального образования должны стать формирование новой инфраструктуры профессиональных образовательных организаций, концентрация и оптимизация ресурсов для подготовки кадров, усиление роли бизнеса в развитии системы. </w:t>
      </w:r>
    </w:p>
    <w:p w:rsidR="001C4979" w:rsidRDefault="001C4979" w:rsidP="00001A28">
      <w:pPr>
        <w:shd w:val="clear" w:color="auto" w:fill="FFFFFF"/>
        <w:spacing w:after="0" w:line="100" w:lineRule="atLeast"/>
        <w:ind w:firstLine="708"/>
        <w:jc w:val="both"/>
        <w:rPr>
          <w:rFonts w:ascii="Times New Roman" w:hAnsi="Times New Roman" w:cs="Times New Roman"/>
          <w:spacing w:val="-4"/>
          <w:sz w:val="28"/>
          <w:szCs w:val="28"/>
        </w:rPr>
      </w:pPr>
      <w:r>
        <w:rPr>
          <w:rFonts w:ascii="Times New Roman" w:hAnsi="Times New Roman" w:cs="Times New Roman"/>
          <w:sz w:val="28"/>
          <w:szCs w:val="28"/>
        </w:rPr>
        <w:t xml:space="preserve">Работодатели и их объединения должны принимать участие в создании и развитии современных систем профессиональной ориентации и консультирования, реализации программы дополнительной социальной поддержки молодых рабочих. Существующие программы пока в большей мере направлены на дообучение и приобретение дополнительных компетенций, необходимых для выполнения конкретной работы.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pacing w:val="-4"/>
          <w:sz w:val="28"/>
          <w:szCs w:val="28"/>
        </w:rPr>
        <w:t xml:space="preserve">Необходимо обеспечить законодательно закрепленную общедоступность среднего профессионального образования и социальную защищенности обучающихся. А также привести меры социальной поддержки педагогических работников профессиональных образовательных организаций в соответствие аналогичным мерам, установленным в отношении работников общеобразовательных организаций. Рассмотреть возможность установления для работающих граждан дополнительных прав, обеспечивающих создание благоприятных условий для сочетания трудовой деятельности с получением дополнительного профессионального образования. </w:t>
      </w:r>
    </w:p>
    <w:p w:rsidR="001C4979" w:rsidRDefault="001C4979" w:rsidP="00001A28">
      <w:pPr>
        <w:shd w:val="clear" w:color="auto" w:fill="FFFFFF"/>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 условиях проводимой модернизации среднего профессионального образования необходима активизация работы первичных профсоюзных организаций Общероссийского Профсоюза образования для максимальной вовлеченности в процессы, происходящие в системе среднего профессионального образования и быстрого реагирования на все изменения со стороны Профсоюза. Необходимо выстраивать полноценный партнерский диалог, как на уровне субъектов РФ, так и на федеральном уровне, стремиться к более тесному сотрудничеству и взаимодействию с федеральными и региональными органами власти, образования, Союзом директоров организаций среднего профессионального образования руководителями этих организаций. </w:t>
      </w:r>
    </w:p>
    <w:p w:rsidR="001C4979" w:rsidRDefault="001C4979" w:rsidP="00001A28">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объединения усилий и координации действий первичных профсоюзных организаций учреждений СПО, повышения профессионализма, обобщения и распространения имеющегося опыта работы, поиска эффективных форм и способов защиты социально-трудовых прав и профессиональных интересов членов Профсоюза, был создан Координационный Совет председателей первичных профсоюзных организаций учреждений среднего профессионального образования при Центральном Совете Общероссийского Профсоюза образования. Первое заседание Координационного Совета СПО состоится в конце сентября этого года.</w:t>
      </w:r>
    </w:p>
    <w:p w:rsidR="001C4979" w:rsidRDefault="001C4979" w:rsidP="00001A28">
      <w:pPr>
        <w:shd w:val="clear" w:color="auto" w:fill="FFFFFF"/>
        <w:spacing w:after="0" w:line="240" w:lineRule="auto"/>
        <w:ind w:firstLine="708"/>
        <w:jc w:val="both"/>
        <w:rPr>
          <w:rFonts w:ascii="Times New Roman" w:hAnsi="Times New Roman" w:cs="Times New Roman"/>
          <w:sz w:val="28"/>
          <w:szCs w:val="28"/>
        </w:rPr>
      </w:pPr>
    </w:p>
    <w:p w:rsidR="001C4979" w:rsidRDefault="001C4979" w:rsidP="00001A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приоритетных мероприятиях Общероссийского Профсоюза образования по охране труда и здоровья членов Профсоюза</w:t>
      </w:r>
    </w:p>
    <w:p w:rsidR="00001A28" w:rsidRDefault="00001A28" w:rsidP="00001A28">
      <w:pPr>
        <w:spacing w:after="0" w:line="240" w:lineRule="auto"/>
        <w:jc w:val="center"/>
        <w:rPr>
          <w:rFonts w:ascii="Times New Roman" w:hAnsi="Times New Roman" w:cs="Times New Roman"/>
          <w:sz w:val="28"/>
          <w:szCs w:val="28"/>
        </w:rPr>
      </w:pPr>
    </w:p>
    <w:p w:rsidR="001C4979" w:rsidRDefault="001C4979" w:rsidP="00001A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осуществления общественного контроля за соблюдением в образовательных организациях законодательных и иных нормативных правовых актов по охране труда профсоюзные организации особое внимание уделяют реализации приоритетных мероприятий по охране труда.</w:t>
      </w:r>
    </w:p>
    <w:p w:rsidR="001C4979" w:rsidRDefault="001C49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динамично развивается одно из актуальных направлений в сфере охраны труда – создание и функционирование системы управления охраной труда (далее - СУОТ). За последние два года по инициативе региональных (межрегиональных) организаций Профсоюза во многих  субъектах РФ разработаны нормативные акты (Положения, Отраслевые стандарты, Рекомендации и другие документы), регламентирующие СУОТ в сфере образования. </w:t>
      </w:r>
    </w:p>
    <w:p w:rsidR="001C4979" w:rsidRDefault="001C4979">
      <w:pPr>
        <w:spacing w:after="0"/>
        <w:ind w:firstLine="709"/>
        <w:jc w:val="both"/>
        <w:rPr>
          <w:rFonts w:ascii="Times New Roman" w:hAnsi="Times New Roman" w:cs="Times New Roman"/>
          <w:sz w:val="28"/>
          <w:szCs w:val="28"/>
        </w:rPr>
      </w:pPr>
      <w:r>
        <w:rPr>
          <w:rFonts w:ascii="Times New Roman" w:hAnsi="Times New Roman" w:cs="Times New Roman"/>
          <w:sz w:val="28"/>
          <w:szCs w:val="28"/>
        </w:rPr>
        <w:t>В целях оказания практической помощи образовательным организациям и форсирования работы в данном направлении проводятся обучающие семинары-совещания, конференции, круглые столы, издаются методические рекомендации, информационные сборники, бюллетени, посвященные данной тематике.</w:t>
      </w:r>
    </w:p>
    <w:p w:rsidR="001C4979" w:rsidRDefault="001C49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Выполняя решение Совета по охране труда и здоровья при ЦС Профсоюза (далее - Совет) от 13 декабря 2016 г., специалисты отдела охраны труда и здоровья аппарата ЦС Профсоюза подготовили   примерные положения о СУОТ в различных типах образовательных организаций, которые  планируется рассмотреть на очередном заседании Совета. </w:t>
      </w:r>
    </w:p>
    <w:p w:rsidR="001C4979" w:rsidRDefault="001C4979">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Не менее значимой является проблема, связанная с финансовым обеспечением охраны труда.</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сожалению, до настоящего времени остается нерешенным вопрос финансирования мероприятий по охране труда в образовательных организациях как федерального, так и регионального и муниципального подчинений.</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Отсутствует нормативный принцип финансирования мероприятий по охране труда для образовательных организаций.</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утвержден правовой акт, определяющий порядок планирования затрат для финансирования конкретных мероприятий по охране труда посредством их включения в состав нормативных затрат на выполнение государственного (муниципального) задания по оказанию образовательных услуг, а при расчете субсидии на финансовое обеспечение выполнения этих услуг не учитываются требования и нормы приказа Минобрнауки России от 22 сентября 2015 г. №1040, в части «иных затрат, непосредственно не связанных с оказанием этих услуг, но без которых оказание данных услуг будет существенно затруднено или невозможно».</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течение многих лет не решается вопрос о внесении в бюджетную классификацию отдельной статьи расходов на охрану труда (как это сделано для финансового обеспечения мероприятий по пожарной безопасности). </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эти застарелые проблемы в бюджетной сфере, в том числе в сфере образования, не позволяют реализовать в полном объеме мероприятия по обеспечению безопасности образовательного процесса.</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улучшения работы по планированию финансовых затрат на мероприятия по охране труда и осуществления перехода на нормативный принцип финансирования ЦС Профсоюза образования подготовил проект расчета базовых нормативов затрат на мероприятия по охране труда в системе образования в год на одного работающего. </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проведенным расчетам данный норматив затрат составляет  </w:t>
      </w:r>
      <w:r>
        <w:rPr>
          <w:rFonts w:ascii="Times New Roman" w:eastAsia="Times New Roman" w:hAnsi="Times New Roman" w:cs="Times New Roman"/>
          <w:b/>
          <w:sz w:val="28"/>
          <w:szCs w:val="28"/>
        </w:rPr>
        <w:t xml:space="preserve">6683 </w:t>
      </w:r>
      <w:r>
        <w:rPr>
          <w:rFonts w:ascii="Times New Roman" w:eastAsia="Times New Roman" w:hAnsi="Times New Roman" w:cs="Times New Roman"/>
          <w:sz w:val="28"/>
          <w:szCs w:val="28"/>
        </w:rPr>
        <w:t>рубля на одного работающего в год (при средней штатной численности работников образовательной организации – 48 человек).</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Вместе с тем, данные сводного отчета технической инспекции труда Профсоюза по форме 19-ТИ и результаты мониторинга по травматизму и финансовому обеспечению мероприятий по охране труда, проводимого ежегодно Минобрнауки России, свидетельствуют, что на охрану труда в 2016 году израсходовано 12,19 мрд. рублей, что составило всего </w:t>
      </w:r>
      <w:r>
        <w:rPr>
          <w:rFonts w:ascii="Times New Roman" w:eastAsia="Times New Roman" w:hAnsi="Times New Roman" w:cs="Times New Roman"/>
          <w:b/>
          <w:sz w:val="28"/>
          <w:szCs w:val="28"/>
        </w:rPr>
        <w:t>3230</w:t>
      </w:r>
      <w:r>
        <w:rPr>
          <w:rFonts w:ascii="Times New Roman" w:eastAsia="Times New Roman" w:hAnsi="Times New Roman" w:cs="Times New Roman"/>
          <w:sz w:val="28"/>
          <w:szCs w:val="28"/>
        </w:rPr>
        <w:t xml:space="preserve"> рублей на одного работающего. </w:t>
      </w:r>
    </w:p>
    <w:p w:rsidR="001C4979" w:rsidRDefault="001C497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сведению. ЦС Профсоюза предполагает при обсуждении на отраслевой рабочей группе проекта Отраслевого соглашения на 2018-2020 годы выйти с предложением о </w:t>
      </w:r>
      <w:r>
        <w:rPr>
          <w:rFonts w:ascii="Times New Roman" w:eastAsia="Times New Roman" w:hAnsi="Times New Roman" w:cs="Times New Roman"/>
          <w:i/>
          <w:sz w:val="28"/>
          <w:szCs w:val="28"/>
        </w:rPr>
        <w:t xml:space="preserve">(включении в раздел Охраны труда и здоровья предложения об установлении норматива расходов в образовательных организациях, находящихся в ведении Минобрнауки России, на охрану труда на 1 работника образования в год не ниже МРОТ, установленного федеральным законодательством) </w:t>
      </w:r>
      <w:r>
        <w:rPr>
          <w:rFonts w:ascii="Times New Roman" w:eastAsia="Times New Roman" w:hAnsi="Times New Roman" w:cs="Times New Roman"/>
          <w:sz w:val="28"/>
          <w:szCs w:val="28"/>
        </w:rPr>
        <w:t xml:space="preserve">рассмотрении вопроса об изменении в подходах финансового обеспечения мероприятий по охране труда в образовательных организациях, находящихся в ведении Минобрнауки России, с учетом выделения средств на эти цели не ниже минимального размера оплаты труда на одного работника образования в год, установленного федеральным законодательством.   </w:t>
      </w:r>
    </w:p>
    <w:p w:rsidR="001C4979" w:rsidRDefault="001C4979">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Профсоюзным организациям совместно с работодателями необходимо более детально прорабатывать предложения в части финансового обеспечения мероприятий по безопасности образовательных организаций, улучшения условий, охраны труда и здоровья работников и обучающихся еще до утверждения бюджета на муниципальном и региональном уровнях, с учетом права самой организации за счет средств субсидии на выполнение государственного (муниципального) задания осуществлять расходы по проведению мероприятий по охране труда, а также с учетом соблюдения процедур, предусмотренных законодательством Российской Федерации.  </w:t>
      </w:r>
    </w:p>
    <w:p w:rsidR="001C4979" w:rsidRDefault="001C4979">
      <w:pPr>
        <w:spacing w:after="0"/>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Наряду с реализацией приоритетных направлений деятельности в области охраны труда, связанных с разработкой и внедрением системы управления охраной труда, финансированием мероприятий по охране труда, проведением специальной оценки условий труда, профсоюзные организации занимались решением не менее сложных вопросов, обусловленных различным толкованием норм права в области охраны труда.</w:t>
      </w:r>
    </w:p>
    <w:p w:rsidR="001C4979" w:rsidRDefault="001C4979">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обострившаяся в последнее время ситуация, связанная с неоднозначным толкованием вопроса обучения педагогических работников навыкам оказания первой помощи, привела в конечном итоге, к репрессивным мерам по отношению к работодателям (руководителям образовательных организаций) в части наложения представителями органов государственного контроля и надзора административных штрафов за нарушение трудового законодательства и иных нормативных правовых актов, содержащих нормы трудового права. </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Объясняется это, прежде всего, тем, что в ст. 41 Федерального закона от 29 декабря 2012 г. № 273-ФЗ «Об образовании в Российской Федерации» в прошлом году в законодательном порядке внесено дополнение в части обучения педагогических работников навыкам оказания первой помощи.</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Установлены случаи необоснованных, на взгляд ЦС Профсоюза, негативных мер со стороны органов государственного надзора в Ленинградской области и г. Санкт-Петербурге, Саратовской, Свердловской, Мурманской областях, Приморском крае и других субъектах РФ по данному вопросу. </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связи с этим Общероссийский Профсоюз образования в оперативном порядке направил в Минтруд России  официальное обращение по порядку, форме и оформлению результатов проведения обучения по оказанию первой помощи, в том числе для категории педагогических работников, в котором была изложена точка зрения ЦС Профсоюза по данному вопросу, разительно отличающаяся от толкования последнего Рострудинспекцией. </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соответствующий запрос ЦС Профсоюза получено разъяснение из Минтруда России, фактически подтверждающее позицию Профсоюза, со ссылкой на Порядок обучения и проверки знаний требований охраны труда, утвержденный постановлением Минтруда России и Минобразования России от 13 января 2003 г. № 1/29. </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данному действующему нормативному акту работодатель обязан обеспечить обучение оказанию первой помощи пострадавшим на производстве всех работников организации. В этой связи обучение проводится 1 раз в год для работников рабочих профессий (вновь принимаемые на работу проходят обучение в сроки, установленные работодателем или уполномоченным им лицом, но не позднее одного месяца после приема на работу) и 1 раз в три года для руководителей и специалистов организаций в рамках специального обучения по охране труда, проводимого обучающими организациями. </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ответе подчеркивалось, что обучение работников оказанию первой помощи пострадавшим должно проводиться лицами, прошедшими специальную подготовку, а порядок, форма и оформление результатов обучения по оказанию первой помощи пострадавшим определяется работодателем. </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оказания практической помощи по данному вопросу ЦС Профсоюза в апреле 2017 года направил соответствующее обращение в адрес председателей региональных (межрегиональных) организаций Профсоюза.</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Полагаем, что такой подход в решении острой проблемы, возникшей с проведением обучения работников образовательных организаций, поможет снять напряженность при проведении образовательного процесса и соблюдении норм трудового законодательства в части обучения педагогических работников навыкам оказания первой помощи.</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Аналогичная проблема касается и  вопроса прохождения работниками образования обязательных психиатрических освидетельствований.</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213 Трудового кодекса РФ устанавливает, что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(далее – освидетельствование) не реже одного раза в пять лет.</w:t>
      </w:r>
    </w:p>
    <w:p w:rsidR="001C4979" w:rsidRDefault="001C4979">
      <w:pPr>
        <w:spacing w:after="0"/>
        <w:ind w:firstLine="708"/>
        <w:jc w:val="both"/>
        <w:rPr>
          <w:rFonts w:ascii="Times New Roman" w:eastAsia="Times New Roman" w:hAnsi="Times New Roman" w:cs="Times New Roman"/>
          <w:color w:val="000000"/>
          <w:sz w:val="28"/>
          <w:szCs w:val="28"/>
        </w:rPr>
      </w:pPr>
      <w:bookmarkStart w:id="4" w:name="_Hlk488266130"/>
      <w:bookmarkEnd w:id="4"/>
      <w:r>
        <w:rPr>
          <w:rFonts w:ascii="Times New Roman" w:eastAsia="Times New Roman" w:hAnsi="Times New Roman" w:cs="Times New Roman"/>
          <w:color w:val="000000"/>
          <w:sz w:val="28"/>
          <w:szCs w:val="28"/>
        </w:rPr>
        <w:t xml:space="preserve">Соответствующие виды деятельности и условия повышенной опасности работников, подлежащих прохождению освидетельствованию, установлены Перечнем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(далее – Перечень), утвержденным Постановлением Правительства РФ от 28 апреля 1993 г. № 377 «О реализации Закона Российской Федерации «О психиатрической помощи и гарантиях прав граждан при ее оказании». </w:t>
      </w:r>
    </w:p>
    <w:p w:rsidR="001C4979" w:rsidRDefault="001C4979">
      <w:pPr>
        <w:spacing w:after="0"/>
        <w:ind w:firstLine="708"/>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1. В Перечне указано, что освидетельствованию подлежат работники, в том числе образовательных учреждений, </w:t>
      </w:r>
      <w:r>
        <w:rPr>
          <w:rFonts w:ascii="Times New Roman" w:eastAsia="Times New Roman" w:hAnsi="Times New Roman" w:cs="Times New Roman"/>
          <w:b/>
          <w:bCs/>
          <w:color w:val="000000"/>
          <w:sz w:val="28"/>
          <w:szCs w:val="28"/>
        </w:rPr>
        <w:t>осуществляющие отдельные виды профессиональной деятельности</w:t>
      </w:r>
      <w:r>
        <w:rPr>
          <w:rFonts w:ascii="Times New Roman" w:eastAsia="Times New Roman" w:hAnsi="Times New Roman" w:cs="Times New Roman"/>
          <w:color w:val="000000"/>
          <w:sz w:val="28"/>
          <w:szCs w:val="28"/>
        </w:rPr>
        <w:t xml:space="preserve"> в условиях повышенной опасности, а именно: работники </w:t>
      </w:r>
      <w:r>
        <w:rPr>
          <w:rFonts w:ascii="Times New Roman" w:eastAsia="Times New Roman" w:hAnsi="Times New Roman" w:cs="Times New Roman"/>
          <w:b/>
          <w:bCs/>
          <w:color w:val="000000"/>
          <w:sz w:val="28"/>
          <w:szCs w:val="28"/>
        </w:rPr>
        <w:t>учебно-воспитательных учреждений</w:t>
      </w:r>
      <w:r>
        <w:rPr>
          <w:rFonts w:ascii="Times New Roman" w:eastAsia="Times New Roman" w:hAnsi="Times New Roman" w:cs="Times New Roman"/>
          <w:color w:val="000000"/>
          <w:sz w:val="28"/>
          <w:szCs w:val="28"/>
        </w:rPr>
        <w:t xml:space="preserve">, детских и подростковых оздоровительных учреждений, в том числе сезонных, </w:t>
      </w:r>
      <w:r>
        <w:rPr>
          <w:rFonts w:ascii="Times New Roman" w:eastAsia="Times New Roman" w:hAnsi="Times New Roman" w:cs="Times New Roman"/>
          <w:b/>
          <w:bCs/>
          <w:color w:val="000000"/>
          <w:sz w:val="28"/>
          <w:szCs w:val="28"/>
        </w:rPr>
        <w:t>детских дошкольных учреждений</w:t>
      </w:r>
      <w:r>
        <w:rPr>
          <w:rFonts w:ascii="Times New Roman" w:eastAsia="Times New Roman" w:hAnsi="Times New Roman" w:cs="Times New Roman"/>
          <w:color w:val="000000"/>
          <w:sz w:val="28"/>
          <w:szCs w:val="28"/>
        </w:rPr>
        <w:t>, домов ребенка, детских домов, школ-интернатов, интернатов при школах.</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К сведению.</w:t>
      </w:r>
      <w:r>
        <w:rPr>
          <w:rFonts w:ascii="Times New Roman" w:eastAsia="Times New Roman" w:hAnsi="Times New Roman" w:cs="Times New Roman"/>
          <w:color w:val="000000"/>
          <w:sz w:val="28"/>
          <w:szCs w:val="28"/>
        </w:rPr>
        <w:t xml:space="preserve"> В соответствии с пунктом 9 статьи 22 Федерального закона от 29 декабря 2012г. № 273-ФЗ «Об образовании в Российской Федерации» </w:t>
      </w:r>
      <w:r>
        <w:rPr>
          <w:rFonts w:ascii="Times New Roman" w:eastAsia="Times New Roman" w:hAnsi="Times New Roman" w:cs="Times New Roman"/>
          <w:b/>
          <w:bCs/>
          <w:color w:val="000000"/>
          <w:sz w:val="28"/>
          <w:szCs w:val="28"/>
        </w:rPr>
        <w:t>к учебно-воспитательным учреждениям относятся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определение учебно-воспитательного учреждения послужило основанием для вынесения в марте 2016 года решения районного суда г. Пензы в пользу образовательной организации дополнительного образования (ДО) и отмене постановления Государственной инспекции труда в Пензенской области о привлечении образовательной организации к административной ответственности (штрафа) в размере 120 тыс. рублей за допуск работника без прохождения обязательного психиатрического освидетельствования. Тем самым, фактически создан судебный прецедент, предоставляющий возможность другим типам образовательных организаций, не включенных в Перечень, отстаивать правомерность своих действий.</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Кроме того, Перечнем предусмотрено прохождение освидетельствования работниками, осуществляющими отдельные виды профессиональной деятельности в условиях повышенной опасности, в том числе: машинисты (кочегары), операторы котельной, персонал, обслуживающий электроустановки напряжением 127 В и выше, водители автотранспортных средств, работники, осуществляющие работы на токарных, фрезерных и других станках, работники предприятий общественного питания, имеющие контакт с пищевыми продуктами в процессе их производства, хранения и реализации.</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работников к категории работников, осуществляющих профессиональную деятельность, связанную с воздействием вредных веществ и неблагоприятных производственных факторов, а также работающих в условиях повышенной опасности, осуществляется по результатам специальной оценки условий труда (далее – СОУТ).</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работники образования, подвергающиеся воздействию опасных и вредных производственных факторов (шум, вибрация, запыленность, воздействие электромагнитных полей, повышенная (пониженная) температура воздуха, а также напряжение голосового аппарата и другие неблагоприятные производственные факторы), подтвержденные результатами СОУТ, также подлежат прохождению обязательного психиатрического освидетельствования.</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 последнее время при проверках образовательных организаций территориальными органами Федеральной инспекции труда участились случаи привлечения к административной ответственности как юридических лиц, так и должностных лиц образовательных организаций за допуск работников к исполнению ими трудовых обязанностей без прохождения обязательного психиатрического освидетельствования (далее - освидетельствование).</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Кодексу об административных правонарушениях Российской Федерации данное нарушение влечет наложение административного штрафа: на должностных лиц – в размере от 15 тыс. до 25 тыс. рублей, на юридических лиц – от 110 тыс. до 130 тыс. рублей.</w:t>
      </w:r>
    </w:p>
    <w:p w:rsidR="001C4979" w:rsidRDefault="001C4979">
      <w:pPr>
        <w:spacing w:after="0"/>
        <w:ind w:firstLine="708"/>
        <w:jc w:val="both"/>
        <w:rPr>
          <w:rFonts w:ascii="Times New Roman" w:eastAsia="Times New Roman" w:hAnsi="Times New Roman" w:cs="Times New Roman"/>
          <w:i/>
          <w:iCs/>
          <w:color w:val="000000"/>
          <w:sz w:val="24"/>
          <w:szCs w:val="24"/>
          <w:u w:val="single"/>
        </w:rPr>
      </w:pPr>
      <w:r>
        <w:rPr>
          <w:rFonts w:ascii="Times New Roman" w:eastAsia="Times New Roman" w:hAnsi="Times New Roman" w:cs="Times New Roman"/>
          <w:color w:val="000000"/>
          <w:sz w:val="28"/>
          <w:szCs w:val="28"/>
        </w:rPr>
        <w:t xml:space="preserve">Более того, представители Государственной инспекции труда имеют право суммировать штрафы за каждое однотипное нарушение в отношении работников, не прошедших психиатрическое освидетельствование, в результате чего на работодателя могут быть наложены огромные по размеру штрафы. </w:t>
      </w:r>
    </w:p>
    <w:p w:rsidR="001C4979" w:rsidRDefault="001C4979">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u w:val="single"/>
        </w:rPr>
        <w:t>К сведению.</w:t>
      </w:r>
      <w:r>
        <w:rPr>
          <w:rFonts w:ascii="Times New Roman" w:eastAsia="Times New Roman" w:hAnsi="Times New Roman" w:cs="Times New Roman"/>
          <w:i/>
          <w:iCs/>
          <w:color w:val="000000"/>
          <w:sz w:val="24"/>
          <w:szCs w:val="24"/>
        </w:rPr>
        <w:t xml:space="preserve"> </w:t>
      </w:r>
    </w:p>
    <w:p w:rsidR="001C4979" w:rsidRDefault="001C4979">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1.Обязательное психиатрическое освидетельствование работника проводится врачебной комиссией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 Согласно ст.6 Закона РФ от 2 июля 1992 г. № 3185-1 «О психиатрической помощи и гарантиях прав граждан при ее оказании» Перечень периодически подлежит пересмотру (не реже одного раза в пять лет).</w:t>
      </w:r>
      <w:r>
        <w:rPr>
          <w:rFonts w:ascii="yandex-sans" w:eastAsia="Times New Roman" w:hAnsi="yandex-sans" w:cs="yandex-sans"/>
          <w:color w:val="000000"/>
          <w:sz w:val="19"/>
          <w:szCs w:val="19"/>
        </w:rPr>
        <w:t xml:space="preserve">  </w:t>
      </w:r>
      <w:r>
        <w:rPr>
          <w:rFonts w:ascii="Times New Roman" w:eastAsia="Times New Roman" w:hAnsi="Times New Roman" w:cs="Times New Roman"/>
          <w:color w:val="000000"/>
          <w:sz w:val="24"/>
          <w:szCs w:val="24"/>
        </w:rPr>
        <w:t>Однако с 2000 года данный Перечень не пересматривался.</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Учитывая остроту ситуации, связанную с прохождением обязательных психиатрических освидетельствований, ЦС Профсоюза направил обращение в Минтруд России и Минздрав России с предложением инициировать рассмотрение вопроса внесения в Постановление Правительства РФ от 28 апреля 1993 г. № 377 «О реализации Закона РФ «О психиатрической помощи и гарантиях прав граждан при ее оказании» изменений, предусматривающих прохождение работниками обязательного психиатрического освидетельствования как с учетом отдельных видов профессиональной деятельности, так и деятельности, связанной с источником повышенной опасности (по результатам специальной оценки условий труда), а также приведения наименований образовательных организаций в соответствие с действующим законодательством.</w:t>
      </w:r>
    </w:p>
    <w:p w:rsidR="001C4979" w:rsidRDefault="001C4979">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ответу, поступившему из Минтруда России в апреле 2017 г., предложения ЦС Профсоюза приняты к рассмотрению и будут проработаны на предмет необходимости внесения соответствующих изменений в рамках работы по актуализации данного Перечня.</w:t>
      </w:r>
    </w:p>
    <w:p w:rsidR="001C4979" w:rsidRDefault="001C4979">
      <w:pPr>
        <w:spacing w:after="0"/>
        <w:ind w:firstLine="708"/>
        <w:jc w:val="both"/>
        <w:rPr>
          <w:rFonts w:ascii="Times New Roman" w:hAnsi="Times New Roman" w:cs="Times New Roman"/>
          <w:sz w:val="28"/>
          <w:szCs w:val="28"/>
        </w:rPr>
        <w:sectPr w:rsidR="001C4979">
          <w:footerReference w:type="default" r:id="rId18"/>
          <w:pgSz w:w="11906" w:h="16838"/>
          <w:pgMar w:top="709" w:right="851" w:bottom="1134" w:left="1701" w:header="720" w:footer="720" w:gutter="0"/>
          <w:cols w:space="720"/>
          <w:docGrid w:linePitch="600" w:charSpace="36864"/>
        </w:sectPr>
      </w:pPr>
      <w:r>
        <w:rPr>
          <w:rFonts w:ascii="Times New Roman" w:eastAsia="Times New Roman" w:hAnsi="Times New Roman" w:cs="Times New Roman"/>
          <w:color w:val="000000"/>
          <w:sz w:val="28"/>
          <w:szCs w:val="28"/>
        </w:rPr>
        <w:t>Острота назревших в системе образования проблем в области охраны труда вызвала необходимость рассмотрения вопроса о состоянии условий, охраны труда и здоровья на очередном заседании Центрального Совета Профсоюза в декабре 2017 года и принятия эффективного решения задач по  защите прав членов Профсоюза на здоровые и безопасные условия труда.</w:t>
      </w:r>
    </w:p>
    <w:p w:rsidR="001C4979" w:rsidRDefault="001C4979">
      <w:pPr>
        <w:pStyle w:val="ConsPlusNormal"/>
        <w:tabs>
          <w:tab w:val="left" w:pos="7938"/>
        </w:tabs>
        <w:ind w:left="9639"/>
        <w:jc w:val="center"/>
        <w:rPr>
          <w:rFonts w:ascii="Times New Roman" w:hAnsi="Times New Roman" w:cs="Times New Roman"/>
          <w:sz w:val="28"/>
          <w:szCs w:val="28"/>
        </w:rPr>
      </w:pPr>
      <w:r>
        <w:rPr>
          <w:rFonts w:ascii="Times New Roman" w:hAnsi="Times New Roman" w:cs="Times New Roman"/>
          <w:sz w:val="28"/>
          <w:szCs w:val="28"/>
        </w:rPr>
        <w:t>УТВЕРЖДЕН</w:t>
      </w:r>
    </w:p>
    <w:p w:rsidR="001C4979" w:rsidRDefault="001C4979">
      <w:pPr>
        <w:pStyle w:val="ConsPlusNormal"/>
        <w:tabs>
          <w:tab w:val="left" w:pos="7938"/>
        </w:tabs>
        <w:ind w:left="9639"/>
        <w:jc w:val="center"/>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образования </w:t>
      </w:r>
    </w:p>
    <w:p w:rsidR="001C4979" w:rsidRDefault="001C4979">
      <w:pPr>
        <w:pStyle w:val="ConsPlusNormal"/>
        <w:tabs>
          <w:tab w:val="left" w:pos="7938"/>
        </w:tabs>
        <w:ind w:left="9639"/>
        <w:jc w:val="center"/>
        <w:rPr>
          <w:rFonts w:ascii="Times New Roman" w:hAnsi="Times New Roman" w:cs="Times New Roman"/>
          <w:sz w:val="28"/>
          <w:szCs w:val="28"/>
        </w:rPr>
      </w:pPr>
      <w:r>
        <w:rPr>
          <w:rFonts w:ascii="Times New Roman" w:hAnsi="Times New Roman" w:cs="Times New Roman"/>
          <w:sz w:val="28"/>
          <w:szCs w:val="28"/>
        </w:rPr>
        <w:t>и науки Российской Федерации</w:t>
      </w:r>
    </w:p>
    <w:p w:rsidR="001C4979" w:rsidRDefault="001C4979">
      <w:pPr>
        <w:pStyle w:val="ConsPlusNormal"/>
        <w:tabs>
          <w:tab w:val="left" w:pos="7938"/>
        </w:tabs>
        <w:ind w:left="9639"/>
        <w:jc w:val="center"/>
        <w:rPr>
          <w:rFonts w:ascii="Times New Roman" w:hAnsi="Times New Roman" w:cs="Times New Roman"/>
          <w:bCs/>
          <w:sz w:val="28"/>
          <w:szCs w:val="28"/>
        </w:rPr>
      </w:pPr>
      <w:r>
        <w:rPr>
          <w:rFonts w:ascii="Times New Roman" w:hAnsi="Times New Roman" w:cs="Times New Roman"/>
          <w:sz w:val="28"/>
          <w:szCs w:val="28"/>
        </w:rPr>
        <w:t>от «26» июля 2017 г. № 703</w:t>
      </w:r>
    </w:p>
    <w:p w:rsidR="001C4979" w:rsidRDefault="001C4979">
      <w:pPr>
        <w:pStyle w:val="ConsPlusNormal"/>
        <w:tabs>
          <w:tab w:val="left" w:pos="7938"/>
        </w:tabs>
        <w:ind w:left="9639"/>
        <w:jc w:val="center"/>
        <w:rPr>
          <w:rFonts w:ascii="Times New Roman" w:hAnsi="Times New Roman" w:cs="Times New Roman"/>
          <w:bCs/>
          <w:sz w:val="28"/>
          <w:szCs w:val="28"/>
        </w:rPr>
      </w:pPr>
    </w:p>
    <w:p w:rsidR="001C4979" w:rsidRDefault="001C4979">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План мероприятий («дорожная карта») </w:t>
      </w:r>
    </w:p>
    <w:p w:rsidR="001C4979" w:rsidRDefault="001C4979">
      <w:pPr>
        <w:pStyle w:val="ConsPlusNormal"/>
        <w:jc w:val="center"/>
        <w:rPr>
          <w:rFonts w:ascii="Times New Roman" w:hAnsi="Times New Roman" w:cs="Times New Roman"/>
          <w:spacing w:val="-4"/>
          <w:sz w:val="28"/>
          <w:szCs w:val="28"/>
        </w:rPr>
      </w:pPr>
      <w:r>
        <w:rPr>
          <w:rFonts w:ascii="Times New Roman" w:hAnsi="Times New Roman" w:cs="Times New Roman"/>
          <w:bCs/>
          <w:sz w:val="28"/>
          <w:szCs w:val="28"/>
        </w:rPr>
        <w:t>по формированию и введению национальной системы учительского роста</w:t>
      </w:r>
    </w:p>
    <w:p w:rsidR="001C4979" w:rsidRDefault="001C4979">
      <w:pPr>
        <w:pStyle w:val="ConsPlusNormal"/>
        <w:jc w:val="center"/>
        <w:rPr>
          <w:rFonts w:ascii="Times New Roman" w:hAnsi="Times New Roman" w:cs="Times New Roman"/>
          <w:spacing w:val="-4"/>
          <w:sz w:val="28"/>
          <w:szCs w:val="28"/>
        </w:rPr>
      </w:pPr>
    </w:p>
    <w:tbl>
      <w:tblPr>
        <w:tblW w:w="0" w:type="auto"/>
        <w:tblInd w:w="108" w:type="dxa"/>
        <w:tblLayout w:type="fixed"/>
        <w:tblLook w:val="0000" w:firstRow="0" w:lastRow="0" w:firstColumn="0" w:lastColumn="0" w:noHBand="0" w:noVBand="0"/>
      </w:tblPr>
      <w:tblGrid>
        <w:gridCol w:w="818"/>
        <w:gridCol w:w="4144"/>
        <w:gridCol w:w="2205"/>
        <w:gridCol w:w="63"/>
        <w:gridCol w:w="1922"/>
        <w:gridCol w:w="1798"/>
        <w:gridCol w:w="3974"/>
      </w:tblGrid>
      <w:tr w:rsidR="001C4979">
        <w:trPr>
          <w:tblHeader/>
        </w:trPr>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snapToGrid w:val="0"/>
              <w:spacing w:after="0" w:line="240" w:lineRule="auto"/>
              <w:ind w:left="142"/>
              <w:rPr>
                <w:rFonts w:ascii="Times New Roman" w:hAnsi="Times New Roman"/>
                <w:spacing w:val="-4"/>
                <w:sz w:val="28"/>
                <w:szCs w:val="28"/>
              </w:rPr>
            </w:pPr>
          </w:p>
          <w:p w:rsidR="001C4979" w:rsidRDefault="001C4979" w:rsidP="00001A28">
            <w:pPr>
              <w:pStyle w:val="af4"/>
              <w:spacing w:after="0" w:line="240" w:lineRule="auto"/>
              <w:ind w:left="142"/>
              <w:rPr>
                <w:rFonts w:ascii="Times New Roman" w:hAnsi="Times New Roman"/>
                <w:spacing w:val="-4"/>
                <w:sz w:val="28"/>
                <w:szCs w:val="28"/>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8"/>
                <w:szCs w:val="28"/>
              </w:rPr>
            </w:pPr>
            <w:r>
              <w:rPr>
                <w:rFonts w:ascii="Times New Roman" w:hAnsi="Times New Roman" w:cs="Times New Roman"/>
                <w:spacing w:val="-4"/>
                <w:sz w:val="28"/>
                <w:szCs w:val="28"/>
              </w:rPr>
              <w:t>Наименование мероприятия</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8"/>
                <w:szCs w:val="28"/>
              </w:rPr>
            </w:pPr>
            <w:r>
              <w:rPr>
                <w:rFonts w:ascii="Times New Roman" w:hAnsi="Times New Roman" w:cs="Times New Roman"/>
                <w:spacing w:val="-4"/>
                <w:sz w:val="28"/>
                <w:szCs w:val="28"/>
              </w:rPr>
              <w:t>Ответственный</w:t>
            </w:r>
          </w:p>
          <w:p w:rsidR="001C4979" w:rsidRDefault="001C4979" w:rsidP="00001A28">
            <w:pPr>
              <w:spacing w:after="0" w:line="240" w:lineRule="auto"/>
              <w:jc w:val="center"/>
              <w:rPr>
                <w:rFonts w:ascii="Times New Roman" w:hAnsi="Times New Roman" w:cs="Times New Roman"/>
                <w:spacing w:val="-4"/>
                <w:sz w:val="28"/>
                <w:szCs w:val="28"/>
              </w:rPr>
            </w:pPr>
            <w:r>
              <w:rPr>
                <w:rFonts w:ascii="Times New Roman" w:hAnsi="Times New Roman" w:cs="Times New Roman"/>
                <w:spacing w:val="-4"/>
                <w:sz w:val="28"/>
                <w:szCs w:val="28"/>
              </w:rPr>
              <w:t>исполнитель</w:t>
            </w: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8"/>
                <w:szCs w:val="28"/>
              </w:rPr>
            </w:pPr>
            <w:r>
              <w:rPr>
                <w:rFonts w:ascii="Times New Roman" w:hAnsi="Times New Roman" w:cs="Times New Roman"/>
                <w:spacing w:val="-4"/>
                <w:sz w:val="28"/>
                <w:szCs w:val="28"/>
              </w:rPr>
              <w:t>Вид документа</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8"/>
                <w:szCs w:val="28"/>
              </w:rPr>
            </w:pPr>
            <w:r>
              <w:rPr>
                <w:rFonts w:ascii="Times New Roman" w:hAnsi="Times New Roman" w:cs="Times New Roman"/>
                <w:spacing w:val="-4"/>
                <w:sz w:val="28"/>
                <w:szCs w:val="28"/>
              </w:rPr>
              <w:t>Сроки</w:t>
            </w:r>
          </w:p>
          <w:p w:rsidR="001C4979" w:rsidRDefault="001C4979" w:rsidP="00001A28">
            <w:pPr>
              <w:spacing w:after="0" w:line="240" w:lineRule="auto"/>
              <w:jc w:val="center"/>
              <w:rPr>
                <w:rFonts w:ascii="Times New Roman" w:hAnsi="Times New Roman" w:cs="Times New Roman"/>
                <w:spacing w:val="-4"/>
                <w:sz w:val="28"/>
                <w:szCs w:val="28"/>
              </w:rPr>
            </w:pPr>
            <w:r>
              <w:rPr>
                <w:rFonts w:ascii="Times New Roman" w:hAnsi="Times New Roman" w:cs="Times New Roman"/>
                <w:spacing w:val="-4"/>
                <w:sz w:val="28"/>
                <w:szCs w:val="28"/>
              </w:rPr>
              <w:t>выполнения</w:t>
            </w:r>
            <w:r>
              <w:rPr>
                <w:rStyle w:val="30"/>
                <w:rFonts w:ascii="Times New Roman" w:hAnsi="Times New Roman" w:cs="Times New Roman"/>
                <w:spacing w:val="-4"/>
                <w:sz w:val="28"/>
                <w:szCs w:val="28"/>
              </w:rPr>
              <w:footnoteReference w:customMarkFollows="1" w:id="12"/>
              <w:t></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jc w:val="center"/>
            </w:pPr>
            <w:r>
              <w:rPr>
                <w:rFonts w:ascii="Times New Roman" w:hAnsi="Times New Roman" w:cs="Times New Roman"/>
                <w:spacing w:val="-4"/>
                <w:sz w:val="28"/>
                <w:szCs w:val="28"/>
              </w:rPr>
              <w:t>Ожидаемый результат</w:t>
            </w:r>
          </w:p>
        </w:tc>
      </w:tr>
      <w:tr w:rsidR="001C4979">
        <w:tc>
          <w:tcPr>
            <w:tcW w:w="14924" w:type="dxa"/>
            <w:gridSpan w:val="7"/>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pStyle w:val="af4"/>
              <w:spacing w:after="0" w:line="240" w:lineRule="auto"/>
              <w:ind w:left="142"/>
              <w:jc w:val="center"/>
            </w:pPr>
            <w:r>
              <w:rPr>
                <w:rFonts w:ascii="Times New Roman" w:hAnsi="Times New Roman"/>
                <w:spacing w:val="-4"/>
                <w:sz w:val="28"/>
                <w:szCs w:val="28"/>
                <w:lang w:val="en-US"/>
              </w:rPr>
              <w:t>I</w:t>
            </w:r>
            <w:r>
              <w:rPr>
                <w:rFonts w:ascii="Times New Roman" w:hAnsi="Times New Roman"/>
                <w:spacing w:val="-4"/>
                <w:sz w:val="28"/>
                <w:szCs w:val="28"/>
              </w:rPr>
              <w:t>. Организационно-координационные и информационные мероприятия</w:t>
            </w:r>
          </w:p>
        </w:tc>
      </w:tr>
      <w:tr w:rsidR="001C4979" w:rsidRPr="00001A28">
        <w:tc>
          <w:tcPr>
            <w:tcW w:w="818" w:type="dxa"/>
            <w:tcBorders>
              <w:top w:val="single" w:sz="4" w:space="0" w:color="000000"/>
              <w:left w:val="single" w:sz="4" w:space="0" w:color="000000"/>
              <w:bottom w:val="single" w:sz="4" w:space="0" w:color="000000"/>
            </w:tcBorders>
            <w:shd w:val="clear" w:color="auto" w:fill="auto"/>
          </w:tcPr>
          <w:p w:rsidR="001C4979" w:rsidRPr="00001A28" w:rsidRDefault="001C4979" w:rsidP="00001A28">
            <w:pPr>
              <w:pStyle w:val="af4"/>
              <w:numPr>
                <w:ilvl w:val="0"/>
                <w:numId w:val="3"/>
              </w:numPr>
              <w:snapToGrid w:val="0"/>
              <w:spacing w:after="0" w:line="240" w:lineRule="auto"/>
              <w:ind w:left="142" w:firstLine="0"/>
              <w:jc w:val="both"/>
              <w:rPr>
                <w:rFonts w:ascii="Times New Roman" w:hAnsi="Times New Roman"/>
                <w:spacing w:val="-4"/>
                <w:sz w:val="28"/>
                <w:szCs w:val="28"/>
              </w:rPr>
            </w:pPr>
          </w:p>
        </w:tc>
        <w:tc>
          <w:tcPr>
            <w:tcW w:w="4144" w:type="dxa"/>
            <w:tcBorders>
              <w:top w:val="single" w:sz="4" w:space="0" w:color="000000"/>
              <w:left w:val="single" w:sz="4" w:space="0" w:color="000000"/>
              <w:bottom w:val="single" w:sz="4" w:space="0" w:color="000000"/>
            </w:tcBorders>
            <w:shd w:val="clear" w:color="auto" w:fill="auto"/>
          </w:tcPr>
          <w:p w:rsidR="001C4979" w:rsidRPr="00001A28" w:rsidRDefault="001C4979" w:rsidP="00001A28">
            <w:pPr>
              <w:spacing w:after="0" w:line="240" w:lineRule="auto"/>
              <w:rPr>
                <w:rFonts w:ascii="Times New Roman" w:hAnsi="Times New Roman" w:cs="Times New Roman"/>
                <w:bCs/>
                <w:spacing w:val="-4"/>
                <w:sz w:val="28"/>
                <w:szCs w:val="28"/>
              </w:rPr>
            </w:pPr>
            <w:r w:rsidRPr="00001A28">
              <w:rPr>
                <w:rFonts w:ascii="Times New Roman" w:hAnsi="Times New Roman" w:cs="Times New Roman"/>
                <w:spacing w:val="-4"/>
                <w:sz w:val="28"/>
                <w:szCs w:val="28"/>
              </w:rPr>
              <w:t xml:space="preserve">Образование Межведомственной комиссии по формированию и введению национальной системы учительского роста (далее – МК по НСУР), </w:t>
            </w:r>
            <w:r w:rsidRPr="00001A28">
              <w:rPr>
                <w:rFonts w:ascii="Times New Roman" w:hAnsi="Times New Roman" w:cs="Times New Roman"/>
                <w:bCs/>
                <w:spacing w:val="-4"/>
                <w:sz w:val="28"/>
                <w:szCs w:val="28"/>
              </w:rPr>
              <w:t xml:space="preserve">утверждение состава и положения о МК по НСУР </w:t>
            </w:r>
          </w:p>
        </w:tc>
        <w:tc>
          <w:tcPr>
            <w:tcW w:w="2268" w:type="dxa"/>
            <w:gridSpan w:val="2"/>
            <w:tcBorders>
              <w:top w:val="single" w:sz="4" w:space="0" w:color="000000"/>
              <w:left w:val="single" w:sz="4" w:space="0" w:color="000000"/>
              <w:bottom w:val="single" w:sz="4" w:space="0" w:color="000000"/>
            </w:tcBorders>
            <w:shd w:val="clear" w:color="auto" w:fill="auto"/>
          </w:tcPr>
          <w:p w:rsidR="001C4979" w:rsidRPr="00001A28" w:rsidRDefault="001C4979" w:rsidP="00001A28">
            <w:pPr>
              <w:spacing w:after="0" w:line="240" w:lineRule="auto"/>
              <w:jc w:val="center"/>
              <w:rPr>
                <w:rFonts w:ascii="Times New Roman" w:hAnsi="Times New Roman" w:cs="Times New Roman"/>
                <w:spacing w:val="-4"/>
                <w:sz w:val="28"/>
                <w:szCs w:val="28"/>
              </w:rPr>
            </w:pPr>
            <w:r w:rsidRPr="00001A28">
              <w:rPr>
                <w:rFonts w:ascii="Times New Roman" w:hAnsi="Times New Roman" w:cs="Times New Roman"/>
                <w:bCs/>
                <w:spacing w:val="-4"/>
                <w:sz w:val="28"/>
                <w:szCs w:val="28"/>
              </w:rPr>
              <w:t>Департамент государственной политики в сфере общего образования</w:t>
            </w:r>
          </w:p>
          <w:p w:rsidR="001C4979" w:rsidRPr="00001A28" w:rsidRDefault="001C4979" w:rsidP="00001A28">
            <w:pPr>
              <w:spacing w:after="0" w:line="240" w:lineRule="auto"/>
              <w:jc w:val="center"/>
              <w:rPr>
                <w:rFonts w:ascii="Times New Roman" w:hAnsi="Times New Roman" w:cs="Times New Roman"/>
                <w:spacing w:val="-4"/>
                <w:sz w:val="28"/>
                <w:szCs w:val="28"/>
              </w:rPr>
            </w:pPr>
          </w:p>
          <w:p w:rsidR="001C4979" w:rsidRPr="00001A28" w:rsidRDefault="001C4979" w:rsidP="00001A28">
            <w:pPr>
              <w:spacing w:after="0" w:line="240" w:lineRule="auto"/>
              <w:jc w:val="center"/>
              <w:rPr>
                <w:rFonts w:ascii="Times New Roman" w:hAnsi="Times New Roman" w:cs="Times New Roman"/>
                <w:spacing w:val="-4"/>
                <w:sz w:val="28"/>
                <w:szCs w:val="28"/>
              </w:rPr>
            </w:pPr>
            <w:r w:rsidRPr="00001A28">
              <w:rPr>
                <w:rFonts w:ascii="Times New Roman" w:hAnsi="Times New Roman" w:cs="Times New Roman"/>
                <w:spacing w:val="-4"/>
                <w:sz w:val="28"/>
                <w:szCs w:val="28"/>
              </w:rPr>
              <w:t>Департамент стратегии, анализа и прогноза</w:t>
            </w:r>
          </w:p>
          <w:p w:rsidR="001C4979" w:rsidRPr="00001A28" w:rsidRDefault="001C4979" w:rsidP="00001A28">
            <w:pPr>
              <w:spacing w:after="0" w:line="240" w:lineRule="auto"/>
              <w:jc w:val="center"/>
              <w:rPr>
                <w:rFonts w:ascii="Times New Roman" w:hAnsi="Times New Roman" w:cs="Times New Roman"/>
                <w:spacing w:val="-4"/>
                <w:sz w:val="28"/>
                <w:szCs w:val="28"/>
              </w:rPr>
            </w:pPr>
          </w:p>
          <w:p w:rsidR="001C4979" w:rsidRPr="00001A28" w:rsidRDefault="001C4979" w:rsidP="00001A28">
            <w:pPr>
              <w:spacing w:after="0" w:line="240" w:lineRule="auto"/>
              <w:jc w:val="center"/>
              <w:rPr>
                <w:rFonts w:ascii="Times New Roman" w:hAnsi="Times New Roman" w:cs="Times New Roman"/>
                <w:spacing w:val="-4"/>
                <w:sz w:val="28"/>
                <w:szCs w:val="28"/>
              </w:rPr>
            </w:pPr>
          </w:p>
          <w:p w:rsidR="001C4979" w:rsidRPr="00001A28" w:rsidRDefault="001C4979" w:rsidP="00001A28">
            <w:pPr>
              <w:spacing w:after="0" w:line="240" w:lineRule="auto"/>
              <w:jc w:val="center"/>
              <w:rPr>
                <w:rFonts w:ascii="Times New Roman" w:hAnsi="Times New Roman" w:cs="Times New Roman"/>
                <w:spacing w:val="-4"/>
                <w:sz w:val="28"/>
                <w:szCs w:val="28"/>
              </w:rPr>
            </w:pPr>
            <w:r w:rsidRPr="00001A28">
              <w:rPr>
                <w:rFonts w:ascii="Times New Roman" w:hAnsi="Times New Roman" w:cs="Times New Roman"/>
                <w:bCs/>
                <w:spacing w:val="-4"/>
                <w:sz w:val="28"/>
                <w:szCs w:val="28"/>
              </w:rPr>
              <w:t>Департамент государственной политики в сфере высшего образования</w:t>
            </w:r>
          </w:p>
          <w:p w:rsidR="001C4979" w:rsidRPr="00001A28" w:rsidRDefault="001C4979" w:rsidP="00001A28">
            <w:pPr>
              <w:spacing w:after="0" w:line="240" w:lineRule="auto"/>
              <w:jc w:val="center"/>
              <w:rPr>
                <w:rFonts w:ascii="Times New Roman" w:hAnsi="Times New Roman" w:cs="Times New Roman"/>
                <w:spacing w:val="-4"/>
                <w:sz w:val="28"/>
                <w:szCs w:val="28"/>
              </w:rPr>
            </w:pPr>
          </w:p>
          <w:p w:rsidR="001C4979" w:rsidRPr="00001A28" w:rsidRDefault="001C4979" w:rsidP="00001A28">
            <w:pPr>
              <w:spacing w:after="0" w:line="240" w:lineRule="auto"/>
              <w:jc w:val="center"/>
              <w:rPr>
                <w:rFonts w:ascii="Times New Roman" w:hAnsi="Times New Roman" w:cs="Times New Roman"/>
                <w:spacing w:val="-4"/>
                <w:sz w:val="28"/>
                <w:szCs w:val="28"/>
              </w:rPr>
            </w:pPr>
            <w:r w:rsidRPr="00001A28">
              <w:rPr>
                <w:rFonts w:ascii="Times New Roman" w:hAnsi="Times New Roman" w:cs="Times New Roman"/>
                <w:spacing w:val="-4"/>
                <w:sz w:val="28"/>
                <w:szCs w:val="28"/>
              </w:rPr>
              <w:t xml:space="preserve">Департамент информационной политики </w:t>
            </w:r>
          </w:p>
          <w:p w:rsidR="001C4979" w:rsidRPr="00001A28" w:rsidRDefault="001C4979" w:rsidP="00001A28">
            <w:pPr>
              <w:spacing w:after="0" w:line="240" w:lineRule="auto"/>
              <w:jc w:val="center"/>
              <w:rPr>
                <w:rFonts w:ascii="Times New Roman" w:hAnsi="Times New Roman" w:cs="Times New Roman"/>
                <w:spacing w:val="-4"/>
                <w:sz w:val="28"/>
                <w:szCs w:val="28"/>
              </w:rPr>
            </w:pPr>
          </w:p>
          <w:p w:rsidR="001C4979" w:rsidRPr="00001A28" w:rsidRDefault="001C4979" w:rsidP="00001A28">
            <w:pPr>
              <w:spacing w:after="0" w:line="240" w:lineRule="auto"/>
              <w:jc w:val="center"/>
              <w:rPr>
                <w:rFonts w:ascii="Times New Roman" w:hAnsi="Times New Roman" w:cs="Times New Roman"/>
                <w:spacing w:val="-4"/>
                <w:sz w:val="28"/>
                <w:szCs w:val="28"/>
              </w:rPr>
            </w:pPr>
            <w:r w:rsidRPr="00001A28">
              <w:rPr>
                <w:rFonts w:ascii="Times New Roman" w:hAnsi="Times New Roman" w:cs="Times New Roman"/>
                <w:spacing w:val="-4"/>
                <w:sz w:val="28"/>
                <w:szCs w:val="28"/>
              </w:rPr>
              <w:t>Рособрнадзор</w:t>
            </w:r>
          </w:p>
        </w:tc>
        <w:tc>
          <w:tcPr>
            <w:tcW w:w="1922" w:type="dxa"/>
            <w:tcBorders>
              <w:top w:val="single" w:sz="4" w:space="0" w:color="000000"/>
              <w:left w:val="single" w:sz="4" w:space="0" w:color="000000"/>
              <w:bottom w:val="single" w:sz="4" w:space="0" w:color="000000"/>
            </w:tcBorders>
            <w:shd w:val="clear" w:color="auto" w:fill="auto"/>
          </w:tcPr>
          <w:p w:rsidR="001C4979" w:rsidRPr="00001A28" w:rsidRDefault="001C4979" w:rsidP="00001A28">
            <w:pPr>
              <w:spacing w:after="0" w:line="240" w:lineRule="auto"/>
              <w:jc w:val="center"/>
              <w:rPr>
                <w:rFonts w:ascii="Times New Roman" w:hAnsi="Times New Roman" w:cs="Times New Roman"/>
                <w:spacing w:val="-4"/>
                <w:sz w:val="28"/>
                <w:szCs w:val="28"/>
              </w:rPr>
            </w:pPr>
            <w:r w:rsidRPr="00001A28">
              <w:rPr>
                <w:rFonts w:ascii="Times New Roman" w:hAnsi="Times New Roman" w:cs="Times New Roman"/>
                <w:spacing w:val="-4"/>
                <w:sz w:val="28"/>
                <w:szCs w:val="28"/>
              </w:rPr>
              <w:t>Приказы</w:t>
            </w:r>
          </w:p>
          <w:p w:rsidR="001C4979" w:rsidRPr="00001A28" w:rsidRDefault="001C4979" w:rsidP="00001A28">
            <w:pPr>
              <w:spacing w:after="0" w:line="240" w:lineRule="auto"/>
              <w:jc w:val="center"/>
              <w:rPr>
                <w:rFonts w:ascii="Times New Roman" w:hAnsi="Times New Roman" w:cs="Times New Roman"/>
                <w:spacing w:val="-4"/>
                <w:sz w:val="28"/>
                <w:szCs w:val="28"/>
              </w:rPr>
            </w:pPr>
            <w:r w:rsidRPr="00001A28">
              <w:rPr>
                <w:rFonts w:ascii="Times New Roman" w:hAnsi="Times New Roman" w:cs="Times New Roman"/>
                <w:spacing w:val="-4"/>
                <w:sz w:val="28"/>
                <w:szCs w:val="28"/>
              </w:rPr>
              <w:t>Минобрнауки России</w:t>
            </w:r>
          </w:p>
        </w:tc>
        <w:tc>
          <w:tcPr>
            <w:tcW w:w="1798" w:type="dxa"/>
            <w:tcBorders>
              <w:top w:val="single" w:sz="4" w:space="0" w:color="000000"/>
              <w:left w:val="single" w:sz="4" w:space="0" w:color="000000"/>
              <w:bottom w:val="single" w:sz="4" w:space="0" w:color="000000"/>
            </w:tcBorders>
            <w:shd w:val="clear" w:color="auto" w:fill="auto"/>
          </w:tcPr>
          <w:p w:rsidR="001C4979" w:rsidRPr="00001A28" w:rsidRDefault="001C4979" w:rsidP="00001A28">
            <w:pPr>
              <w:spacing w:after="0" w:line="240" w:lineRule="auto"/>
              <w:jc w:val="center"/>
              <w:rPr>
                <w:rFonts w:ascii="Times New Roman" w:hAnsi="Times New Roman" w:cs="Times New Roman"/>
                <w:spacing w:val="-4"/>
                <w:sz w:val="28"/>
                <w:szCs w:val="28"/>
              </w:rPr>
            </w:pPr>
            <w:r w:rsidRPr="00001A28">
              <w:rPr>
                <w:rFonts w:ascii="Times New Roman" w:hAnsi="Times New Roman" w:cs="Times New Roman"/>
                <w:spacing w:val="-4"/>
                <w:sz w:val="28"/>
                <w:szCs w:val="28"/>
              </w:rPr>
              <w:t>Июнь – август</w:t>
            </w:r>
          </w:p>
          <w:p w:rsidR="001C4979" w:rsidRPr="00001A28" w:rsidRDefault="001C4979" w:rsidP="00001A28">
            <w:pPr>
              <w:spacing w:after="0" w:line="240" w:lineRule="auto"/>
              <w:jc w:val="center"/>
              <w:rPr>
                <w:rFonts w:ascii="Times New Roman" w:hAnsi="Times New Roman" w:cs="Times New Roman"/>
                <w:spacing w:val="-4"/>
                <w:sz w:val="28"/>
                <w:szCs w:val="28"/>
              </w:rPr>
            </w:pPr>
            <w:r w:rsidRPr="00001A28">
              <w:rPr>
                <w:rFonts w:ascii="Times New Roman" w:hAnsi="Times New Roman" w:cs="Times New Roman"/>
                <w:spacing w:val="-4"/>
                <w:sz w:val="28"/>
                <w:szCs w:val="28"/>
              </w:rPr>
              <w:t>2017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Pr="00001A28" w:rsidRDefault="001C4979" w:rsidP="00001A28">
            <w:pPr>
              <w:spacing w:after="0" w:line="240" w:lineRule="auto"/>
              <w:rPr>
                <w:rFonts w:ascii="Times New Roman" w:hAnsi="Times New Roman" w:cs="Times New Roman"/>
                <w:spacing w:val="-4"/>
                <w:sz w:val="28"/>
                <w:szCs w:val="28"/>
              </w:rPr>
            </w:pPr>
            <w:r w:rsidRPr="00001A28">
              <w:rPr>
                <w:rFonts w:ascii="Times New Roman" w:hAnsi="Times New Roman" w:cs="Times New Roman"/>
                <w:spacing w:val="-4"/>
                <w:sz w:val="28"/>
                <w:szCs w:val="28"/>
              </w:rPr>
              <w:t xml:space="preserve">Образована МК по НСУР, </w:t>
            </w:r>
          </w:p>
          <w:p w:rsidR="001C4979" w:rsidRPr="00001A28" w:rsidRDefault="001C4979" w:rsidP="00001A28">
            <w:pPr>
              <w:spacing w:after="0" w:line="240" w:lineRule="auto"/>
              <w:rPr>
                <w:rFonts w:ascii="Times New Roman" w:hAnsi="Times New Roman" w:cs="Times New Roman"/>
                <w:strike/>
                <w:spacing w:val="-4"/>
                <w:sz w:val="28"/>
                <w:szCs w:val="28"/>
              </w:rPr>
            </w:pPr>
            <w:r w:rsidRPr="00001A28">
              <w:rPr>
                <w:rFonts w:ascii="Times New Roman" w:hAnsi="Times New Roman" w:cs="Times New Roman"/>
                <w:spacing w:val="-4"/>
                <w:sz w:val="28"/>
                <w:szCs w:val="28"/>
              </w:rPr>
              <w:t xml:space="preserve">утверждены состав и положение МК по НСУР </w:t>
            </w:r>
          </w:p>
          <w:p w:rsidR="001C4979" w:rsidRPr="00001A28" w:rsidRDefault="001C4979" w:rsidP="00001A28">
            <w:pPr>
              <w:spacing w:after="0" w:line="240" w:lineRule="auto"/>
              <w:rPr>
                <w:rFonts w:ascii="Times New Roman" w:hAnsi="Times New Roman" w:cs="Times New Roman"/>
                <w:strike/>
                <w:spacing w:val="-4"/>
                <w:sz w:val="28"/>
                <w:szCs w:val="28"/>
              </w:rPr>
            </w:pP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pacing w:val="-4"/>
                <w:sz w:val="27"/>
                <w:szCs w:val="27"/>
              </w:rPr>
              <w:t>Формирование списка субъектов Российской Федерации, принимающих участие в апробации</w:t>
            </w:r>
            <w:r>
              <w:rPr>
                <w:bCs/>
                <w:spacing w:val="-4"/>
                <w:sz w:val="27"/>
                <w:szCs w:val="27"/>
              </w:rPr>
              <w:t xml:space="preserve"> </w:t>
            </w:r>
            <w:r>
              <w:rPr>
                <w:rFonts w:ascii="Times New Roman" w:hAnsi="Times New Roman" w:cs="Times New Roman"/>
                <w:bCs/>
                <w:spacing w:val="-4"/>
                <w:sz w:val="27"/>
                <w:szCs w:val="27"/>
              </w:rPr>
              <w:t>новой модели аттестации учителей на основе оценки их квалификации (уровня знаний, умений, профессиональных навыков и опыта работы) требованиям профессионального стандарта педагога «Педагог (педагогическая деятельность в сфере дошкольного, начального общего, основного общего, среднего общего образования) (воспитатель, учитель)» (далее – профессиональный стандарт педагога) и федеральных государственных образовательных стандартов общего образования (далее – ФГОС ОО), посредством использования разрабатываемых в рамках настоящего плана единых федеральных оценочных материалов</w:t>
            </w:r>
            <w:r>
              <w:rPr>
                <w:rStyle w:val="30"/>
                <w:rFonts w:ascii="Times New Roman" w:hAnsi="Times New Roman" w:cs="Times New Roman"/>
                <w:bCs/>
                <w:spacing w:val="-4"/>
                <w:sz w:val="27"/>
                <w:szCs w:val="27"/>
              </w:rPr>
              <w:footnoteReference w:id="13"/>
            </w:r>
            <w:r>
              <w:rPr>
                <w:rFonts w:ascii="Times New Roman" w:hAnsi="Times New Roman" w:cs="Times New Roman"/>
                <w:bCs/>
                <w:spacing w:val="-4"/>
                <w:sz w:val="27"/>
                <w:szCs w:val="27"/>
              </w:rPr>
              <w:t xml:space="preserve"> (далее соответственно – новая модель аттестации на основе ЕФОМ, ЕФОМ) </w:t>
            </w:r>
          </w:p>
        </w:tc>
        <w:tc>
          <w:tcPr>
            <w:tcW w:w="2268"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Рособрнадзор </w:t>
            </w:r>
          </w:p>
          <w:p w:rsidR="001C4979" w:rsidRDefault="001C4979" w:rsidP="00001A28">
            <w:pPr>
              <w:spacing w:after="0" w:line="240" w:lineRule="auto"/>
              <w:jc w:val="center"/>
              <w:rPr>
                <w:rFonts w:ascii="Times New Roman" w:hAnsi="Times New Roman" w:cs="Times New Roman"/>
                <w:spacing w:val="-4"/>
                <w:sz w:val="27"/>
                <w:szCs w:val="27"/>
              </w:rPr>
            </w:pPr>
          </w:p>
        </w:tc>
        <w:tc>
          <w:tcPr>
            <w:tcW w:w="1922"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Протокол</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МК по НСУР</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сентябрь</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2017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7"/>
                <w:szCs w:val="27"/>
              </w:rPr>
              <w:t>Сформирован список субъектов Российской Федерации</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pacing w:after="0" w:line="240" w:lineRule="auto"/>
              <w:ind w:left="142" w:firstLine="0"/>
              <w:jc w:val="both"/>
              <w:rPr>
                <w:rFonts w:ascii="Times New Roman" w:hAnsi="Times New Roman"/>
                <w:spacing w:val="-4"/>
                <w:sz w:val="27"/>
                <w:szCs w:val="27"/>
              </w:rPr>
            </w:pPr>
            <w:r>
              <w:rPr>
                <w:rFonts w:ascii="Times New Roman" w:hAnsi="Times New Roman"/>
                <w:spacing w:val="-4"/>
                <w:sz w:val="27"/>
                <w:szCs w:val="27"/>
              </w:rPr>
              <w:t>3</w:t>
            </w: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pacing w:val="-4"/>
                <w:sz w:val="27"/>
                <w:szCs w:val="27"/>
              </w:rPr>
              <w:t xml:space="preserve">Формирование корпуса (рабочего списка) экспертов, привлекаемых к работе по экспертизе наборов ЕФОМ </w:t>
            </w:r>
            <w:r>
              <w:rPr>
                <w:rFonts w:ascii="Times New Roman" w:hAnsi="Times New Roman" w:cs="Times New Roman"/>
                <w:bCs/>
                <w:spacing w:val="-4"/>
              </w:rPr>
              <w:t xml:space="preserve"> </w:t>
            </w:r>
          </w:p>
        </w:tc>
        <w:tc>
          <w:tcPr>
            <w:tcW w:w="2268"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bCs/>
                <w:spacing w:val="-4"/>
                <w:sz w:val="12"/>
                <w:szCs w:val="12"/>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bCs/>
                <w:spacing w:val="-4"/>
                <w:sz w:val="12"/>
                <w:szCs w:val="12"/>
              </w:rPr>
            </w:pPr>
          </w:p>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bCs/>
                <w:spacing w:val="-4"/>
                <w:sz w:val="27"/>
                <w:szCs w:val="27"/>
              </w:rPr>
              <w:t>Департамент государственной политики в сфере высшего образования</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Рособрнадзор </w:t>
            </w:r>
          </w:p>
        </w:tc>
        <w:tc>
          <w:tcPr>
            <w:tcW w:w="1922"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Протокол</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МКС по НСУР</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Сентябрь –октябрь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2017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7"/>
                <w:szCs w:val="27"/>
              </w:rPr>
              <w:t>Сформирован корпус (рабочий список) экспертов</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bCs/>
                <w:spacing w:val="-4"/>
                <w:sz w:val="27"/>
                <w:szCs w:val="27"/>
              </w:rPr>
              <w:t>Заключение двухгодичного государственного контракта по подготовке и внедрению новой модели аттестации учителей  на основе ЕФОМ, включая подготовку и апробацию проектов наборов ЕФОМ по психолого-педагогическим и коммуникативным компетенциям</w:t>
            </w:r>
          </w:p>
        </w:tc>
        <w:tc>
          <w:tcPr>
            <w:tcW w:w="2268"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2"/>
                <w:sz w:val="26"/>
                <w:szCs w:val="26"/>
              </w:rPr>
            </w:pPr>
            <w:r>
              <w:rPr>
                <w:rFonts w:ascii="Times New Roman" w:hAnsi="Times New Roman" w:cs="Times New Roman"/>
                <w:bCs/>
                <w:spacing w:val="-4"/>
                <w:sz w:val="27"/>
                <w:szCs w:val="27"/>
              </w:rPr>
              <w:t>Департамент государственной политики в сфере общего образования</w:t>
            </w:r>
          </w:p>
        </w:tc>
        <w:tc>
          <w:tcPr>
            <w:tcW w:w="1922"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ind w:left="-45" w:right="-28"/>
              <w:jc w:val="center"/>
              <w:rPr>
                <w:rFonts w:ascii="Times New Roman" w:hAnsi="Times New Roman" w:cs="Times New Roman"/>
                <w:spacing w:val="-4"/>
                <w:sz w:val="27"/>
                <w:szCs w:val="27"/>
              </w:rPr>
            </w:pPr>
            <w:r>
              <w:rPr>
                <w:rFonts w:ascii="Times New Roman" w:hAnsi="Times New Roman" w:cs="Times New Roman"/>
                <w:spacing w:val="-2"/>
                <w:sz w:val="26"/>
                <w:szCs w:val="26"/>
              </w:rPr>
              <w:t xml:space="preserve">Государствен-ный контракт </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Сентябрь</w:t>
            </w:r>
          </w:p>
          <w:p w:rsidR="001C4979" w:rsidRDefault="001C4979" w:rsidP="00001A28">
            <w:pPr>
              <w:spacing w:after="0" w:line="240" w:lineRule="auto"/>
              <w:jc w:val="center"/>
              <w:rPr>
                <w:rFonts w:ascii="Times New Roman" w:hAnsi="Times New Roman" w:cs="Times New Roman"/>
                <w:bCs/>
                <w:spacing w:val="-4"/>
                <w:sz w:val="27"/>
                <w:szCs w:val="27"/>
              </w:rPr>
            </w:pPr>
            <w:r>
              <w:rPr>
                <w:rFonts w:ascii="Times New Roman" w:hAnsi="Times New Roman" w:cs="Times New Roman"/>
                <w:spacing w:val="-4"/>
                <w:sz w:val="27"/>
                <w:szCs w:val="27"/>
              </w:rPr>
              <w:t>2017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bCs/>
                <w:spacing w:val="-4"/>
                <w:sz w:val="27"/>
                <w:szCs w:val="27"/>
              </w:rPr>
              <w:t>Заключен двухгодичный государственный контракт</w:t>
            </w:r>
            <w:r>
              <w:rPr>
                <w:rFonts w:ascii="Times New Roman" w:hAnsi="Times New Roman" w:cs="Times New Roman"/>
                <w:bCs/>
                <w:strike/>
                <w:spacing w:val="-4"/>
                <w:sz w:val="27"/>
                <w:szCs w:val="27"/>
              </w:rPr>
              <w:t xml:space="preserve">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pacing w:after="0" w:line="240" w:lineRule="auto"/>
              <w:ind w:left="142" w:firstLine="0"/>
              <w:jc w:val="both"/>
              <w:rPr>
                <w:rFonts w:ascii="Times New Roman" w:hAnsi="Times New Roman"/>
                <w:spacing w:val="-4"/>
                <w:sz w:val="27"/>
                <w:szCs w:val="27"/>
              </w:rPr>
            </w:pPr>
            <w:r>
              <w:rPr>
                <w:rFonts w:ascii="Times New Roman" w:hAnsi="Times New Roman"/>
                <w:spacing w:val="-4"/>
                <w:sz w:val="27"/>
                <w:szCs w:val="27"/>
              </w:rPr>
              <w:t>4</w:t>
            </w: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Заключение двухгодичного государственного контракта</w:t>
            </w:r>
            <w:r>
              <w:rPr>
                <w:rFonts w:ascii="Times New Roman" w:hAnsi="Times New Roman" w:cs="Times New Roman"/>
                <w:b/>
                <w:spacing w:val="-4"/>
                <w:sz w:val="27"/>
                <w:szCs w:val="27"/>
              </w:rPr>
              <w:t xml:space="preserve"> </w:t>
            </w:r>
            <w:r>
              <w:rPr>
                <w:rFonts w:ascii="Times New Roman" w:hAnsi="Times New Roman" w:cs="Times New Roman"/>
                <w:spacing w:val="-4"/>
                <w:sz w:val="27"/>
                <w:szCs w:val="27"/>
              </w:rPr>
              <w:t>по апробации</w:t>
            </w:r>
            <w:r>
              <w:rPr>
                <w:rFonts w:ascii="Times New Roman" w:hAnsi="Times New Roman" w:cs="Times New Roman"/>
                <w:bCs/>
                <w:spacing w:val="-4"/>
                <w:sz w:val="27"/>
                <w:szCs w:val="27"/>
              </w:rPr>
              <w:t xml:space="preserve"> модели оценки квалификации</w:t>
            </w:r>
            <w:r>
              <w:rPr>
                <w:rFonts w:ascii="Times New Roman" w:hAnsi="Times New Roman" w:cs="Times New Roman"/>
                <w:spacing w:val="-4"/>
                <w:sz w:val="27"/>
                <w:szCs w:val="27"/>
              </w:rPr>
              <w:t xml:space="preserve"> учителей </w:t>
            </w:r>
            <w:r>
              <w:rPr>
                <w:rFonts w:ascii="Times New Roman" w:hAnsi="Times New Roman" w:cs="Times New Roman"/>
                <w:bCs/>
                <w:spacing w:val="-4"/>
                <w:sz w:val="27"/>
                <w:szCs w:val="27"/>
              </w:rPr>
              <w:t xml:space="preserve">посредством ЕФОМ, включая организацию дополнительного профессионального образования по программам повышения квалификации учителей по итогам выявленных в результате апробации профессиональных дефицитов учителей по предметным, методическим, психолого-педагогическим и коммуникативным компетенциям, </w:t>
            </w:r>
            <w:r>
              <w:rPr>
                <w:rFonts w:ascii="Times New Roman" w:hAnsi="Times New Roman" w:cs="Times New Roman"/>
                <w:bCs/>
                <w:spacing w:val="-4"/>
                <w:sz w:val="27"/>
                <w:szCs w:val="27"/>
              </w:rPr>
              <w:br/>
            </w:r>
            <w:r>
              <w:rPr>
                <w:rFonts w:ascii="Times New Roman" w:hAnsi="Times New Roman" w:cs="Times New Roman"/>
                <w:spacing w:val="-4"/>
                <w:sz w:val="27"/>
                <w:szCs w:val="27"/>
              </w:rPr>
              <w:t xml:space="preserve">с органами исполнительной власти субъектов Российской Федерации, осуществляющими государственное управление в сфере образования, </w:t>
            </w:r>
            <w:r>
              <w:rPr>
                <w:rFonts w:ascii="Times New Roman" w:hAnsi="Times New Roman" w:cs="Times New Roman"/>
                <w:bCs/>
                <w:spacing w:val="-4"/>
                <w:sz w:val="27"/>
                <w:szCs w:val="27"/>
              </w:rPr>
              <w:t>согласно списку, указанному в  пункте 2 настоящего плана</w:t>
            </w:r>
          </w:p>
        </w:tc>
        <w:tc>
          <w:tcPr>
            <w:tcW w:w="2268"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Рособрнадзор </w:t>
            </w:r>
          </w:p>
          <w:p w:rsidR="001C4979" w:rsidRDefault="001C4979" w:rsidP="00001A28">
            <w:pPr>
              <w:spacing w:after="0" w:line="240" w:lineRule="auto"/>
              <w:jc w:val="center"/>
              <w:rPr>
                <w:rFonts w:ascii="Times New Roman" w:hAnsi="Times New Roman" w:cs="Times New Roman"/>
                <w:spacing w:val="-4"/>
                <w:sz w:val="27"/>
                <w:szCs w:val="27"/>
              </w:rPr>
            </w:pPr>
          </w:p>
        </w:tc>
        <w:tc>
          <w:tcPr>
            <w:tcW w:w="1922"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Государствен-ный контракт</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Апрель</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2018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7"/>
                <w:szCs w:val="27"/>
              </w:rPr>
              <w:t xml:space="preserve">Заключен двухгодичный государственный контракт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pacing w:val="-4"/>
                <w:sz w:val="27"/>
                <w:szCs w:val="27"/>
              </w:rPr>
              <w:t xml:space="preserve">Проведение мероприятий (семинаров, конференций) по обсуждению хода и итогов реализации мероприятий настоящего плана </w:t>
            </w:r>
          </w:p>
        </w:tc>
        <w:tc>
          <w:tcPr>
            <w:tcW w:w="2268"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spacing w:val="-4"/>
                <w:sz w:val="27"/>
                <w:szCs w:val="27"/>
              </w:rPr>
              <w:t>Департамент стратегии, анализа и прогноза</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bCs/>
                <w:spacing w:val="-4"/>
                <w:sz w:val="27"/>
                <w:szCs w:val="27"/>
              </w:rPr>
              <w:t>Департамент государственной политики в сфере высшего образования</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Рособрнадзор</w:t>
            </w:r>
          </w:p>
          <w:p w:rsidR="001C4979" w:rsidRDefault="001C4979" w:rsidP="00001A28">
            <w:pPr>
              <w:spacing w:after="0" w:line="240" w:lineRule="auto"/>
              <w:jc w:val="center"/>
              <w:rPr>
                <w:rFonts w:ascii="Times New Roman" w:hAnsi="Times New Roman" w:cs="Times New Roman"/>
                <w:spacing w:val="-4"/>
                <w:sz w:val="27"/>
                <w:szCs w:val="27"/>
              </w:rPr>
            </w:pPr>
          </w:p>
        </w:tc>
        <w:tc>
          <w:tcPr>
            <w:tcW w:w="1922"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Рекомендации </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Весь период не реже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одного мероприятия в год</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7"/>
                <w:szCs w:val="27"/>
              </w:rPr>
              <w:t xml:space="preserve">Выработаны рекомендации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pacing w:after="0" w:line="240" w:lineRule="auto"/>
              <w:ind w:left="142" w:firstLine="0"/>
              <w:jc w:val="both"/>
              <w:rPr>
                <w:rFonts w:ascii="Times New Roman" w:hAnsi="Times New Roman"/>
                <w:spacing w:val="-4"/>
                <w:sz w:val="27"/>
                <w:szCs w:val="27"/>
              </w:rPr>
            </w:pPr>
            <w:r>
              <w:rPr>
                <w:rFonts w:ascii="Times New Roman" w:hAnsi="Times New Roman"/>
                <w:spacing w:val="-4"/>
                <w:sz w:val="27"/>
                <w:szCs w:val="27"/>
              </w:rPr>
              <w:t>5</w:t>
            </w: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pacing w:val="-4"/>
                <w:sz w:val="27"/>
                <w:szCs w:val="27"/>
              </w:rPr>
              <w:t xml:space="preserve">Проведение мероприятий по информированию педагогической общественности о мероприятиях по формированию и введению национальной системы учительского роста </w:t>
            </w:r>
          </w:p>
        </w:tc>
        <w:tc>
          <w:tcPr>
            <w:tcW w:w="2268"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spacing w:val="-4"/>
                <w:sz w:val="27"/>
                <w:szCs w:val="27"/>
              </w:rPr>
              <w:t xml:space="preserve">Департамент информационной политики </w:t>
            </w:r>
          </w:p>
          <w:p w:rsidR="001C4979" w:rsidRDefault="001C4979" w:rsidP="00001A28">
            <w:pPr>
              <w:spacing w:after="0" w:line="240" w:lineRule="auto"/>
              <w:jc w:val="center"/>
              <w:rPr>
                <w:rFonts w:ascii="Times New Roman" w:hAnsi="Times New Roman" w:cs="Times New Roman"/>
                <w:bCs/>
                <w:spacing w:val="-4"/>
                <w:sz w:val="27"/>
                <w:szCs w:val="27"/>
              </w:rPr>
            </w:pPr>
            <w:r>
              <w:rPr>
                <w:rFonts w:ascii="Times New Roman" w:hAnsi="Times New Roman" w:cs="Times New Roman"/>
                <w:spacing w:val="-4"/>
                <w:sz w:val="12"/>
                <w:szCs w:val="12"/>
              </w:rPr>
              <w:t xml:space="preserve">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bCs/>
                <w:spacing w:val="-4"/>
                <w:sz w:val="27"/>
                <w:szCs w:val="27"/>
              </w:rPr>
              <w:t>Департамент государственной политики в сфере высшего образования</w:t>
            </w:r>
          </w:p>
          <w:p w:rsidR="001C4979" w:rsidRDefault="001C4979" w:rsidP="00001A28">
            <w:pPr>
              <w:spacing w:after="0" w:line="240" w:lineRule="auto"/>
              <w:jc w:val="center"/>
              <w:rPr>
                <w:rFonts w:ascii="Times New Roman" w:hAnsi="Times New Roman" w:cs="Times New Roman"/>
                <w:spacing w:val="-4"/>
                <w:sz w:val="27"/>
                <w:szCs w:val="27"/>
              </w:rPr>
            </w:pPr>
          </w:p>
        </w:tc>
        <w:tc>
          <w:tcPr>
            <w:tcW w:w="1922"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Информацион-ные материалы </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Весь период</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 xml:space="preserve">Обеспечено размещение и обновление не реже 1 раза в квартал информации </w:t>
            </w:r>
            <w:r>
              <w:rPr>
                <w:rFonts w:ascii="Times New Roman" w:hAnsi="Times New Roman" w:cs="Times New Roman"/>
                <w:spacing w:val="-4"/>
                <w:sz w:val="27"/>
                <w:szCs w:val="27"/>
              </w:rPr>
              <w:br/>
              <w:t>о мероприятиях по формированию и введению национальной системы учительского роста на официальном сайте Минобрнауки России;</w:t>
            </w:r>
          </w:p>
          <w:p w:rsidR="001C4979" w:rsidRDefault="001C4979" w:rsidP="00001A28">
            <w:pPr>
              <w:spacing w:after="0" w:line="240" w:lineRule="auto"/>
            </w:pPr>
            <w:r>
              <w:rPr>
                <w:rFonts w:ascii="Times New Roman" w:hAnsi="Times New Roman" w:cs="Times New Roman"/>
                <w:spacing w:val="-4"/>
                <w:sz w:val="27"/>
                <w:szCs w:val="27"/>
              </w:rPr>
              <w:t xml:space="preserve">обеспечено размещение и обновление информации в официальном издании Минобрнауки России «Вестник образования» (по факту издания нормативных правовых актов, рекомендаций и инструктивных писем Минобрнауки России, предусмотренных к подготовке в рамках реализации настоящего плана) </w:t>
            </w:r>
          </w:p>
        </w:tc>
      </w:tr>
      <w:tr w:rsidR="001C4979">
        <w:tc>
          <w:tcPr>
            <w:tcW w:w="14924" w:type="dxa"/>
            <w:gridSpan w:val="7"/>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pStyle w:val="af4"/>
              <w:spacing w:after="0" w:line="240" w:lineRule="auto"/>
              <w:ind w:left="142"/>
              <w:jc w:val="center"/>
            </w:pPr>
            <w:r>
              <w:rPr>
                <w:rFonts w:ascii="Times New Roman" w:hAnsi="Times New Roman"/>
                <w:spacing w:val="-4"/>
                <w:sz w:val="27"/>
                <w:szCs w:val="27"/>
                <w:lang w:val="en-US"/>
              </w:rPr>
              <w:t>II</w:t>
            </w:r>
            <w:r>
              <w:rPr>
                <w:rFonts w:ascii="Times New Roman" w:hAnsi="Times New Roman"/>
                <w:spacing w:val="-4"/>
                <w:sz w:val="27"/>
                <w:szCs w:val="27"/>
              </w:rPr>
              <w:t xml:space="preserve">. Формирование </w:t>
            </w:r>
            <w:r>
              <w:rPr>
                <w:rFonts w:ascii="Times New Roman" w:hAnsi="Times New Roman"/>
                <w:bCs/>
                <w:spacing w:val="-4"/>
                <w:sz w:val="27"/>
                <w:szCs w:val="27"/>
              </w:rPr>
              <w:t xml:space="preserve">новой модели аттестации учителей и подготовка наборов ЕФОМ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z w:val="27"/>
                <w:szCs w:val="27"/>
              </w:rPr>
              <w:t xml:space="preserve">Разработка, обсуждение и подготовка проекта новой модели аттестации учителей </w:t>
            </w:r>
            <w:r>
              <w:rPr>
                <w:rFonts w:ascii="Times New Roman" w:hAnsi="Times New Roman" w:cs="Times New Roman"/>
                <w:bCs/>
                <w:spacing w:val="-4"/>
                <w:sz w:val="27"/>
                <w:szCs w:val="27"/>
              </w:rPr>
              <w:t>на основе ЕФОМ с учетом проведенной апробации уровневой оценки квалификации по предметным и методическим компетенциям учителей русского языка и математики</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bCs/>
                <w:spacing w:val="-4"/>
                <w:sz w:val="12"/>
                <w:szCs w:val="12"/>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bCs/>
                <w:spacing w:val="-4"/>
                <w:sz w:val="12"/>
                <w:szCs w:val="12"/>
              </w:rPr>
            </w:pPr>
          </w:p>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bCs/>
                <w:spacing w:val="-4"/>
                <w:sz w:val="27"/>
                <w:szCs w:val="27"/>
              </w:rPr>
              <w:t>Департамент государственной политики в сфере высшего образования</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Департамент государственной политики в сфере подготовки рабочих кадров и ДПО </w:t>
            </w: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Отчет </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Сентябрь  – декабрь</w:t>
            </w:r>
          </w:p>
          <w:p w:rsidR="001C4979" w:rsidRDefault="001C4979" w:rsidP="00001A28">
            <w:pPr>
              <w:spacing w:after="0" w:line="240" w:lineRule="auto"/>
              <w:jc w:val="center"/>
              <w:rPr>
                <w:rFonts w:ascii="Times New Roman" w:hAnsi="Times New Roman" w:cs="Times New Roman"/>
                <w:strike/>
                <w:spacing w:val="-4"/>
                <w:sz w:val="27"/>
                <w:szCs w:val="27"/>
              </w:rPr>
            </w:pPr>
            <w:r>
              <w:rPr>
                <w:rFonts w:ascii="Times New Roman" w:hAnsi="Times New Roman" w:cs="Times New Roman"/>
                <w:spacing w:val="-4"/>
                <w:sz w:val="27"/>
                <w:szCs w:val="27"/>
              </w:rPr>
              <w:t>2017 г.</w:t>
            </w:r>
          </w:p>
          <w:p w:rsidR="001C4979" w:rsidRDefault="001C4979" w:rsidP="00001A28">
            <w:pPr>
              <w:spacing w:after="0" w:line="240" w:lineRule="auto"/>
              <w:jc w:val="center"/>
              <w:rPr>
                <w:rFonts w:ascii="Times New Roman" w:hAnsi="Times New Roman" w:cs="Times New Roman"/>
                <w:strike/>
                <w:spacing w:val="-4"/>
                <w:sz w:val="27"/>
                <w:szCs w:val="27"/>
              </w:rPr>
            </w:pPr>
          </w:p>
          <w:p w:rsidR="001C4979" w:rsidRDefault="001C4979" w:rsidP="00001A28">
            <w:pPr>
              <w:spacing w:after="0" w:line="240" w:lineRule="auto"/>
              <w:jc w:val="center"/>
              <w:rPr>
                <w:rFonts w:ascii="Times New Roman" w:hAnsi="Times New Roman" w:cs="Times New Roman"/>
                <w:strike/>
                <w:spacing w:val="-4"/>
                <w:sz w:val="27"/>
                <w:szCs w:val="27"/>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7"/>
                <w:szCs w:val="27"/>
              </w:rPr>
              <w:t xml:space="preserve">Разработан проект новой модели аттестации учителей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z w:val="27"/>
                <w:szCs w:val="27"/>
              </w:rPr>
              <w:t xml:space="preserve">Апробация механизмов учета при аттестации учителей на квалификационную категорию мнения выпускников организаций, осуществляющих образовательную деятельность, но не ранее чем через четыре года после окончания ими обучения в таких организациях </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Отчет </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Январь – декабрь</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2018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7"/>
                <w:szCs w:val="27"/>
              </w:rPr>
              <w:t xml:space="preserve">Апробированы механизмы учета при аттестации учителей на квалификационную категорию мнения выпускников организаций, осуществляющих образовательную деятельность, но не ранее чем через четыре года после окончания ими обучения в таких организациях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 xml:space="preserve">Подготовка и апробация первого набора ЕФОМ (по предметным, методическим компетенциям) и кодификаторов к ним для использования в рамках новой модели аттестации в целях оценки квалификации (уровня знаний, профессиональных навыков и опыта работы) требованиям профессионального стандарта педагога и ФГОС ОО для учителей, обеспечивающих предметные результаты освоения обучающимися основной образовательной программы основного общего и/или среднего общего образования по предметам (учебным предметам) // предметным областям: «История», «Обществознание», «Экономика», «Право», «Россия в мире» // «Русский язык и литература», «Математика и информатика» </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Рособрнадзор</w:t>
            </w:r>
          </w:p>
          <w:p w:rsidR="001C4979" w:rsidRDefault="001C4979" w:rsidP="00001A28">
            <w:pPr>
              <w:spacing w:after="0" w:line="240" w:lineRule="auto"/>
              <w:jc w:val="center"/>
              <w:rPr>
                <w:rFonts w:ascii="Times New Roman" w:hAnsi="Times New Roman" w:cs="Times New Roman"/>
                <w:spacing w:val="-4"/>
                <w:sz w:val="27"/>
                <w:szCs w:val="27"/>
              </w:rPr>
            </w:pP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 </w:t>
            </w: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Отчет </w:t>
            </w:r>
          </w:p>
          <w:p w:rsidR="001C4979" w:rsidRDefault="001C4979" w:rsidP="00001A28">
            <w:pPr>
              <w:spacing w:after="0" w:line="240" w:lineRule="auto"/>
              <w:jc w:val="center"/>
              <w:rPr>
                <w:rFonts w:ascii="Times New Roman" w:hAnsi="Times New Roman" w:cs="Times New Roman"/>
                <w:spacing w:val="-4"/>
                <w:sz w:val="27"/>
                <w:szCs w:val="27"/>
              </w:rPr>
            </w:pP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 </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Март – сентябрь </w:t>
            </w:r>
          </w:p>
          <w:p w:rsidR="001C4979" w:rsidRDefault="001C4979" w:rsidP="00001A28">
            <w:pPr>
              <w:spacing w:after="0" w:line="240" w:lineRule="auto"/>
              <w:jc w:val="center"/>
              <w:rPr>
                <w:rFonts w:ascii="Times New Roman" w:hAnsi="Times New Roman" w:cs="Times New Roman"/>
                <w:strike/>
                <w:spacing w:val="-4"/>
                <w:sz w:val="27"/>
                <w:szCs w:val="27"/>
              </w:rPr>
            </w:pPr>
            <w:r>
              <w:rPr>
                <w:rFonts w:ascii="Times New Roman" w:hAnsi="Times New Roman" w:cs="Times New Roman"/>
                <w:spacing w:val="-4"/>
                <w:sz w:val="27"/>
                <w:szCs w:val="27"/>
              </w:rPr>
              <w:t xml:space="preserve">2018 г.  </w:t>
            </w:r>
          </w:p>
          <w:p w:rsidR="001C4979" w:rsidRDefault="001C4979" w:rsidP="00001A28">
            <w:pPr>
              <w:spacing w:after="0" w:line="240" w:lineRule="auto"/>
              <w:jc w:val="center"/>
              <w:rPr>
                <w:rFonts w:ascii="Times New Roman" w:hAnsi="Times New Roman" w:cs="Times New Roman"/>
                <w:strike/>
                <w:spacing w:val="-4"/>
                <w:sz w:val="27"/>
                <w:szCs w:val="27"/>
              </w:rPr>
            </w:pPr>
          </w:p>
          <w:p w:rsidR="001C4979" w:rsidRDefault="001C4979" w:rsidP="00001A28">
            <w:pPr>
              <w:spacing w:after="0" w:line="240" w:lineRule="auto"/>
              <w:jc w:val="center"/>
              <w:rPr>
                <w:rFonts w:ascii="Times New Roman" w:hAnsi="Times New Roman" w:cs="Times New Roman"/>
                <w:b/>
                <w:spacing w:val="-4"/>
                <w:sz w:val="27"/>
                <w:szCs w:val="27"/>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12"/>
                <w:szCs w:val="12"/>
              </w:rPr>
            </w:pPr>
            <w:r>
              <w:rPr>
                <w:rFonts w:ascii="Times New Roman" w:hAnsi="Times New Roman" w:cs="Times New Roman"/>
                <w:spacing w:val="-4"/>
                <w:sz w:val="27"/>
                <w:szCs w:val="27"/>
              </w:rPr>
              <w:t xml:space="preserve">Подготовлен и апробирован первый набор ЕФОМ </w:t>
            </w:r>
          </w:p>
          <w:p w:rsidR="001C4979" w:rsidRDefault="001C4979" w:rsidP="00001A28">
            <w:pPr>
              <w:spacing w:after="0" w:line="240" w:lineRule="auto"/>
              <w:rPr>
                <w:rFonts w:ascii="Times New Roman" w:hAnsi="Times New Roman" w:cs="Times New Roman"/>
                <w:spacing w:val="-4"/>
                <w:sz w:val="12"/>
                <w:szCs w:val="12"/>
              </w:rPr>
            </w:pPr>
          </w:p>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Подготовлены  кодификаторы к первому набору ЕФОМ</w:t>
            </w:r>
          </w:p>
          <w:p w:rsidR="001C4979" w:rsidRDefault="001C4979" w:rsidP="00001A28">
            <w:pPr>
              <w:spacing w:after="0" w:line="240" w:lineRule="auto"/>
            </w:pPr>
            <w:r>
              <w:rPr>
                <w:rFonts w:ascii="Times New Roman" w:hAnsi="Times New Roman" w:cs="Times New Roman"/>
                <w:spacing w:val="-4"/>
                <w:sz w:val="27"/>
                <w:szCs w:val="27"/>
              </w:rPr>
              <w:t xml:space="preserve">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Подготовка и апробация второго набора ЕФОМ (по предметным, методическим компетенциям) и кодификаторов к ним для использования в рамках новой модели аттестации в целях оценки квалификации (уровня знаний, профессиональных навыков и опыта работы) требованиям профессионального стандарта педагога и ФГОС ОО для учителей, обеспечивающих предметные результаты освоения обучающимися основной образовательной программы основного общего и/или среднего общего образования по предметным областям</w:t>
            </w:r>
          </w:p>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«Родной язык и родная литература», «Основы духовно-нравственной культуры народов России»</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Рособрнадзор</w:t>
            </w:r>
          </w:p>
          <w:p w:rsidR="001C4979" w:rsidRDefault="001C4979" w:rsidP="00001A28">
            <w:pPr>
              <w:spacing w:after="0" w:line="240" w:lineRule="auto"/>
              <w:jc w:val="center"/>
              <w:rPr>
                <w:rFonts w:ascii="Times New Roman" w:hAnsi="Times New Roman" w:cs="Times New Roman"/>
                <w:spacing w:val="-4"/>
                <w:sz w:val="27"/>
                <w:szCs w:val="27"/>
              </w:rPr>
            </w:pP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Отчет</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Март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декабрь</w:t>
            </w:r>
          </w:p>
          <w:p w:rsidR="001C4979" w:rsidRDefault="001C4979" w:rsidP="00001A28">
            <w:pPr>
              <w:spacing w:after="0" w:line="240" w:lineRule="auto"/>
              <w:ind w:right="49"/>
              <w:jc w:val="center"/>
              <w:rPr>
                <w:rFonts w:ascii="Times New Roman" w:hAnsi="Times New Roman" w:cs="Times New Roman"/>
                <w:strike/>
                <w:spacing w:val="-4"/>
                <w:sz w:val="27"/>
                <w:szCs w:val="27"/>
              </w:rPr>
            </w:pPr>
            <w:r>
              <w:rPr>
                <w:rFonts w:ascii="Times New Roman" w:hAnsi="Times New Roman" w:cs="Times New Roman"/>
                <w:spacing w:val="-4"/>
                <w:sz w:val="27"/>
                <w:szCs w:val="27"/>
              </w:rPr>
              <w:t>2018 г.</w:t>
            </w:r>
          </w:p>
          <w:p w:rsidR="001C4979" w:rsidRDefault="001C4979" w:rsidP="00001A28">
            <w:pPr>
              <w:spacing w:after="0" w:line="240" w:lineRule="auto"/>
              <w:ind w:right="49"/>
              <w:jc w:val="center"/>
              <w:rPr>
                <w:rFonts w:ascii="Times New Roman" w:hAnsi="Times New Roman" w:cs="Times New Roman"/>
                <w:strike/>
                <w:spacing w:val="-4"/>
                <w:sz w:val="27"/>
                <w:szCs w:val="27"/>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12"/>
                <w:szCs w:val="12"/>
              </w:rPr>
            </w:pPr>
            <w:r>
              <w:rPr>
                <w:rFonts w:ascii="Times New Roman" w:hAnsi="Times New Roman" w:cs="Times New Roman"/>
                <w:spacing w:val="-4"/>
                <w:sz w:val="27"/>
                <w:szCs w:val="27"/>
              </w:rPr>
              <w:t>Подготовлен и апробирован второй набор ЕФОМ (по предметным, методическим компетенциям)</w:t>
            </w:r>
          </w:p>
          <w:p w:rsidR="001C4979" w:rsidRDefault="001C4979" w:rsidP="00001A28">
            <w:pPr>
              <w:spacing w:after="0" w:line="240" w:lineRule="auto"/>
              <w:rPr>
                <w:rFonts w:ascii="Times New Roman" w:hAnsi="Times New Roman" w:cs="Times New Roman"/>
                <w:spacing w:val="-4"/>
                <w:sz w:val="12"/>
                <w:szCs w:val="12"/>
              </w:rPr>
            </w:pPr>
          </w:p>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Подготовлены  кодификаторы ко второму набору ЕФОМ</w:t>
            </w:r>
          </w:p>
          <w:p w:rsidR="001C4979" w:rsidRDefault="001C4979" w:rsidP="00001A28">
            <w:pPr>
              <w:spacing w:after="0" w:line="240" w:lineRule="auto"/>
              <w:rPr>
                <w:rFonts w:ascii="Times New Roman" w:hAnsi="Times New Roman" w:cs="Times New Roman"/>
                <w:spacing w:val="-4"/>
                <w:sz w:val="27"/>
                <w:szCs w:val="27"/>
              </w:rPr>
            </w:pP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 xml:space="preserve">Подготовка и апробация третьего набора ЕФОМ (по предметным, методическим компетенциям) и кодификаторов к ним для использования в рамках новой модели аттестации в целях оценки квалификации (уровня знаний, профессиональных навыков и опыта работы) требованиям профессионального стандарта педагога и ФГОС ОО для учителей, обеспечивающих предметные результаты освоения обучающимися основной образовательной программы основного общего и/или среднего общего образования по предметам (учебным предметам) // предметным областям: «География», «Физика», «Химия», «Биология», «Естествознание», «Экология», «Физическая культура», «Основы безопасности жизнедеятельности» // </w:t>
            </w:r>
          </w:p>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«Искусство», «Технология»</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Рособрнадзор</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napToGrid w:val="0"/>
              <w:spacing w:after="0" w:line="240" w:lineRule="auto"/>
              <w:jc w:val="center"/>
              <w:rPr>
                <w:rFonts w:ascii="Times New Roman" w:hAnsi="Times New Roman" w:cs="Times New Roman"/>
                <w:spacing w:val="-4"/>
                <w:sz w:val="27"/>
                <w:szCs w:val="27"/>
              </w:rPr>
            </w:pP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ind w:right="49"/>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Октябрь  </w:t>
            </w:r>
          </w:p>
          <w:p w:rsidR="001C4979" w:rsidRDefault="001C4979" w:rsidP="00001A28">
            <w:pPr>
              <w:spacing w:after="0" w:line="240" w:lineRule="auto"/>
              <w:ind w:right="49"/>
              <w:jc w:val="center"/>
              <w:rPr>
                <w:rFonts w:ascii="Times New Roman" w:hAnsi="Times New Roman" w:cs="Times New Roman"/>
                <w:spacing w:val="-4"/>
                <w:sz w:val="27"/>
                <w:szCs w:val="27"/>
              </w:rPr>
            </w:pPr>
            <w:r>
              <w:rPr>
                <w:rFonts w:ascii="Times New Roman" w:hAnsi="Times New Roman" w:cs="Times New Roman"/>
                <w:spacing w:val="-4"/>
                <w:sz w:val="27"/>
                <w:szCs w:val="27"/>
              </w:rPr>
              <w:t>2018 г.–</w:t>
            </w:r>
          </w:p>
          <w:p w:rsidR="001C4979" w:rsidRDefault="001C4979" w:rsidP="00001A28">
            <w:pPr>
              <w:spacing w:after="0" w:line="240" w:lineRule="auto"/>
              <w:ind w:right="49"/>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май  </w:t>
            </w:r>
          </w:p>
          <w:p w:rsidR="001C4979" w:rsidRDefault="001C4979" w:rsidP="00001A28">
            <w:pPr>
              <w:spacing w:after="0" w:line="240" w:lineRule="auto"/>
              <w:ind w:right="49"/>
              <w:jc w:val="center"/>
              <w:rPr>
                <w:rFonts w:ascii="Times New Roman" w:hAnsi="Times New Roman" w:cs="Times New Roman"/>
                <w:strike/>
                <w:spacing w:val="-4"/>
                <w:sz w:val="27"/>
                <w:szCs w:val="27"/>
              </w:rPr>
            </w:pPr>
            <w:r>
              <w:rPr>
                <w:rFonts w:ascii="Times New Roman" w:hAnsi="Times New Roman" w:cs="Times New Roman"/>
                <w:spacing w:val="-4"/>
                <w:sz w:val="27"/>
                <w:szCs w:val="27"/>
              </w:rPr>
              <w:t>2019 г.</w:t>
            </w:r>
          </w:p>
          <w:p w:rsidR="001C4979" w:rsidRDefault="001C4979" w:rsidP="00001A28">
            <w:pPr>
              <w:spacing w:after="0" w:line="240" w:lineRule="auto"/>
              <w:ind w:right="49"/>
              <w:jc w:val="center"/>
              <w:rPr>
                <w:rFonts w:ascii="Times New Roman" w:hAnsi="Times New Roman" w:cs="Times New Roman"/>
                <w:strike/>
                <w:spacing w:val="-4"/>
                <w:sz w:val="27"/>
                <w:szCs w:val="27"/>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12"/>
                <w:szCs w:val="12"/>
              </w:rPr>
            </w:pPr>
            <w:r>
              <w:rPr>
                <w:rFonts w:ascii="Times New Roman" w:hAnsi="Times New Roman" w:cs="Times New Roman"/>
                <w:spacing w:val="-4"/>
                <w:sz w:val="27"/>
                <w:szCs w:val="27"/>
              </w:rPr>
              <w:t>Подготовлен и апробирован третий набор ЕФОМ (по предметным, методическим компетенциям)</w:t>
            </w:r>
          </w:p>
          <w:p w:rsidR="001C4979" w:rsidRDefault="001C4979" w:rsidP="00001A28">
            <w:pPr>
              <w:spacing w:after="0" w:line="240" w:lineRule="auto"/>
              <w:rPr>
                <w:rFonts w:ascii="Times New Roman" w:hAnsi="Times New Roman" w:cs="Times New Roman"/>
                <w:spacing w:val="-4"/>
                <w:sz w:val="12"/>
                <w:szCs w:val="12"/>
              </w:rPr>
            </w:pPr>
          </w:p>
          <w:p w:rsidR="001C4979" w:rsidRDefault="001C4979" w:rsidP="00001A28">
            <w:pPr>
              <w:spacing w:after="0" w:line="240" w:lineRule="auto"/>
            </w:pPr>
            <w:r>
              <w:rPr>
                <w:rFonts w:ascii="Times New Roman" w:hAnsi="Times New Roman" w:cs="Times New Roman"/>
                <w:spacing w:val="-4"/>
                <w:sz w:val="27"/>
                <w:szCs w:val="27"/>
              </w:rPr>
              <w:t>Подготовлены  кодификаторы к третьему набору ЕФОМ</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Подготовка и апробация четвертого набора ЕФОМ (по предметным, методическим компетенциям) и кодификаторов к ним для использования в рамках новой модели аттестации в целях оценки квалификации (уровня знаний, профессиональных навыков и опыта работы) требованиям профессионального стандарта педагога и ФГОС ОО для учителей, обеспечивающих предметные результаты освоения обучающимися основной образовательной программы начального общего образования и по предметной области «Иностранный язык. Второй иностранный язык» / «Иностранные языки»</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Рособрнадзор</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Отчет</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Июнь </w:t>
            </w:r>
            <w:r>
              <w:rPr>
                <w:rFonts w:ascii="Times New Roman" w:hAnsi="Times New Roman" w:cs="Times New Roman"/>
                <w:spacing w:val="-4"/>
                <w:sz w:val="27"/>
                <w:szCs w:val="27"/>
              </w:rPr>
              <w:br/>
              <w:t xml:space="preserve">2019 г.– </w:t>
            </w:r>
            <w:r>
              <w:rPr>
                <w:rFonts w:ascii="Times New Roman" w:hAnsi="Times New Roman" w:cs="Times New Roman"/>
                <w:spacing w:val="-4"/>
                <w:sz w:val="27"/>
                <w:szCs w:val="27"/>
              </w:rPr>
              <w:br/>
              <w:t xml:space="preserve">декабрь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2019 </w:t>
            </w:r>
          </w:p>
          <w:p w:rsidR="001C4979" w:rsidRDefault="001C4979" w:rsidP="00001A28">
            <w:pPr>
              <w:spacing w:after="0" w:line="240" w:lineRule="auto"/>
              <w:jc w:val="center"/>
              <w:rPr>
                <w:rFonts w:ascii="Times New Roman" w:hAnsi="Times New Roman" w:cs="Times New Roman"/>
                <w:spacing w:val="-4"/>
                <w:sz w:val="27"/>
                <w:szCs w:val="27"/>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12"/>
                <w:szCs w:val="12"/>
              </w:rPr>
            </w:pPr>
            <w:r>
              <w:rPr>
                <w:rFonts w:ascii="Times New Roman" w:hAnsi="Times New Roman" w:cs="Times New Roman"/>
                <w:spacing w:val="-4"/>
                <w:sz w:val="27"/>
                <w:szCs w:val="27"/>
              </w:rPr>
              <w:t>Подготовлен и апробирован четвертый  наборы ЕФОМ (по предметным, методическим компетенциям.</w:t>
            </w:r>
          </w:p>
          <w:p w:rsidR="001C4979" w:rsidRDefault="001C4979" w:rsidP="00001A28">
            <w:pPr>
              <w:spacing w:after="0" w:line="240" w:lineRule="auto"/>
              <w:rPr>
                <w:rFonts w:ascii="Times New Roman" w:hAnsi="Times New Roman" w:cs="Times New Roman"/>
                <w:spacing w:val="-4"/>
                <w:sz w:val="12"/>
                <w:szCs w:val="12"/>
              </w:rPr>
            </w:pPr>
          </w:p>
          <w:p w:rsidR="001C4979" w:rsidRDefault="001C4979" w:rsidP="00001A28">
            <w:pPr>
              <w:spacing w:after="0" w:line="240" w:lineRule="auto"/>
            </w:pPr>
            <w:r>
              <w:rPr>
                <w:rFonts w:ascii="Times New Roman" w:hAnsi="Times New Roman" w:cs="Times New Roman"/>
                <w:spacing w:val="-4"/>
                <w:sz w:val="27"/>
                <w:szCs w:val="27"/>
              </w:rPr>
              <w:t>Подготовлены кодификаторы к четвертому набору ЕФОМ</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 xml:space="preserve">Создание инструментария (формуляров) для сбора и обработки информации по результатам ЕФОМ, включающего методологию расчета оценки по каждому блоку компетенций (предметные, методические, психолого-педагогические и коммуникативные компетенции) и его удельному весу в итоговой оценке аттестуемого </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Рособрнадзор</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Отчет</w:t>
            </w:r>
          </w:p>
          <w:p w:rsidR="001C4979" w:rsidRDefault="001C4979" w:rsidP="00001A28">
            <w:pPr>
              <w:spacing w:after="0" w:line="240" w:lineRule="auto"/>
              <w:jc w:val="center"/>
              <w:rPr>
                <w:rFonts w:ascii="Times New Roman" w:hAnsi="Times New Roman" w:cs="Times New Roman"/>
                <w:strike/>
                <w:spacing w:val="-4"/>
                <w:sz w:val="27"/>
                <w:szCs w:val="27"/>
              </w:rPr>
            </w:pPr>
            <w:r>
              <w:rPr>
                <w:rFonts w:ascii="Times New Roman" w:hAnsi="Times New Roman" w:cs="Times New Roman"/>
                <w:spacing w:val="-4"/>
                <w:sz w:val="27"/>
                <w:szCs w:val="27"/>
              </w:rPr>
              <w:t xml:space="preserve"> </w:t>
            </w:r>
          </w:p>
          <w:p w:rsidR="001C4979" w:rsidRDefault="001C4979" w:rsidP="00001A28">
            <w:pPr>
              <w:spacing w:after="0" w:line="240" w:lineRule="auto"/>
              <w:jc w:val="center"/>
              <w:rPr>
                <w:rFonts w:ascii="Times New Roman" w:hAnsi="Times New Roman" w:cs="Times New Roman"/>
                <w:strike/>
                <w:spacing w:val="-4"/>
                <w:sz w:val="27"/>
                <w:szCs w:val="27"/>
              </w:rPr>
            </w:pP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Март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2018 г.–</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декабрь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2019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7"/>
                <w:szCs w:val="27"/>
              </w:rPr>
              <w:t>Создан инструментарий (формуляры) для сбора и обработки информации по результатам ЕФОМ</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bCs/>
                <w:spacing w:val="-4"/>
                <w:sz w:val="27"/>
                <w:szCs w:val="27"/>
              </w:rPr>
              <w:t>Проведение апробации наборов ЕФОМ по подготовленным модулям («предметная подготовка», «методика преподавания», «психолого-педагогические компетенции», «коммуникативные компетенции») в рамках подготовки педагогических кадров в системе высшего образования</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bCs/>
                <w:spacing w:val="-4"/>
                <w:sz w:val="12"/>
                <w:szCs w:val="12"/>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bCs/>
                <w:spacing w:val="-4"/>
                <w:sz w:val="12"/>
                <w:szCs w:val="12"/>
              </w:rPr>
            </w:pP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bCs/>
                <w:spacing w:val="-4"/>
                <w:sz w:val="27"/>
                <w:szCs w:val="27"/>
              </w:rPr>
              <w:t>Департамент государственной политики в сфере высшего образования</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b/>
                <w:spacing w:val="-4"/>
                <w:sz w:val="27"/>
                <w:szCs w:val="27"/>
              </w:rPr>
            </w:pPr>
            <w:r>
              <w:rPr>
                <w:rFonts w:ascii="Times New Roman" w:hAnsi="Times New Roman" w:cs="Times New Roman"/>
                <w:spacing w:val="-4"/>
                <w:sz w:val="27"/>
                <w:szCs w:val="27"/>
              </w:rPr>
              <w:t>Отчет</w:t>
            </w:r>
          </w:p>
          <w:p w:rsidR="001C4979" w:rsidRDefault="001C4979" w:rsidP="00001A28">
            <w:pPr>
              <w:spacing w:after="0" w:line="240" w:lineRule="auto"/>
              <w:jc w:val="center"/>
              <w:rPr>
                <w:rFonts w:ascii="Times New Roman" w:hAnsi="Times New Roman" w:cs="Times New Roman"/>
                <w:b/>
                <w:spacing w:val="-4"/>
                <w:sz w:val="27"/>
                <w:szCs w:val="27"/>
              </w:rPr>
            </w:pP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Март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 2018 г.</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декабрь</w:t>
            </w:r>
          </w:p>
          <w:p w:rsidR="001C4979" w:rsidRDefault="001C4979" w:rsidP="00001A28">
            <w:pPr>
              <w:spacing w:after="0" w:line="240" w:lineRule="auto"/>
              <w:jc w:val="center"/>
              <w:rPr>
                <w:rFonts w:ascii="Times New Roman" w:hAnsi="Times New Roman" w:cs="Times New Roman"/>
                <w:bCs/>
                <w:spacing w:val="-4"/>
                <w:sz w:val="27"/>
                <w:szCs w:val="27"/>
              </w:rPr>
            </w:pPr>
            <w:r>
              <w:rPr>
                <w:rFonts w:ascii="Times New Roman" w:hAnsi="Times New Roman" w:cs="Times New Roman"/>
                <w:spacing w:val="-4"/>
                <w:sz w:val="27"/>
                <w:szCs w:val="27"/>
              </w:rPr>
              <w:t>2019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bCs/>
                <w:spacing w:val="-4"/>
                <w:sz w:val="27"/>
                <w:szCs w:val="27"/>
              </w:rPr>
              <w:t>Проведена апробация наборов ЕФОМ по подготовленным модулям («предметная подготовка», «методика преподавания», «психолого-педагогические компетенции», «коммуникативные компетенции»)</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pacing w:val="-4"/>
                <w:sz w:val="27"/>
                <w:szCs w:val="27"/>
              </w:rPr>
              <w:t xml:space="preserve">Проведение итоговой апробации </w:t>
            </w:r>
            <w:r>
              <w:rPr>
                <w:rFonts w:ascii="Times New Roman" w:hAnsi="Times New Roman" w:cs="Times New Roman"/>
                <w:bCs/>
                <w:spacing w:val="-4"/>
                <w:sz w:val="27"/>
                <w:szCs w:val="27"/>
              </w:rPr>
              <w:t>новой модели аттестации учителей на основе наборов ЕФОМ по подготовленным модулям («предметная подготовка», «методика преподавания», «психолого-педагогические компетенции», «коммуникативные компетенции»): апробированы и доработаны наборы ЕФОМ и кодификаторов к ним для использования в рамках новой модели аттестации учителей в целях оценки квалификации (уровня знаний, профессиональных навыков и опыта работы) требованиям профессионального стандарта педагога и ФГОС ОО</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Рособрнадзор</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Отчет </w:t>
            </w:r>
          </w:p>
          <w:p w:rsidR="001C4979" w:rsidRDefault="001C4979" w:rsidP="00001A28">
            <w:pPr>
              <w:spacing w:after="0" w:line="240" w:lineRule="auto"/>
              <w:jc w:val="center"/>
              <w:rPr>
                <w:rFonts w:ascii="Times New Roman" w:hAnsi="Times New Roman" w:cs="Times New Roman"/>
                <w:spacing w:val="-4"/>
                <w:sz w:val="27"/>
                <w:szCs w:val="27"/>
              </w:rPr>
            </w:pPr>
          </w:p>
          <w:p w:rsidR="001C4979" w:rsidRDefault="001C4979" w:rsidP="00001A28">
            <w:pPr>
              <w:spacing w:after="0" w:line="240" w:lineRule="auto"/>
              <w:jc w:val="center"/>
              <w:rPr>
                <w:rFonts w:ascii="Times New Roman" w:hAnsi="Times New Roman" w:cs="Times New Roman"/>
                <w:b/>
                <w:spacing w:val="-4"/>
                <w:sz w:val="27"/>
                <w:szCs w:val="27"/>
              </w:rPr>
            </w:pP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Январь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июнь</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 2020 г.</w:t>
            </w:r>
          </w:p>
          <w:p w:rsidR="001C4979" w:rsidRDefault="001C4979" w:rsidP="00001A28">
            <w:pPr>
              <w:spacing w:after="0" w:line="240" w:lineRule="auto"/>
              <w:jc w:val="center"/>
              <w:rPr>
                <w:rFonts w:ascii="Times New Roman" w:hAnsi="Times New Roman" w:cs="Times New Roman"/>
                <w:spacing w:val="-4"/>
                <w:sz w:val="27"/>
                <w:szCs w:val="27"/>
              </w:rPr>
            </w:pPr>
          </w:p>
          <w:p w:rsidR="001C4979" w:rsidRDefault="001C4979" w:rsidP="00001A28">
            <w:pPr>
              <w:spacing w:after="0" w:line="240" w:lineRule="auto"/>
              <w:jc w:val="center"/>
              <w:rPr>
                <w:rFonts w:ascii="Times New Roman" w:hAnsi="Times New Roman" w:cs="Times New Roman"/>
                <w:strike/>
                <w:spacing w:val="-4"/>
                <w:sz w:val="27"/>
                <w:szCs w:val="27"/>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7"/>
                <w:szCs w:val="27"/>
              </w:rPr>
              <w:t xml:space="preserve">Проведена итоговая апробация </w:t>
            </w:r>
            <w:r>
              <w:rPr>
                <w:rFonts w:ascii="Times New Roman" w:hAnsi="Times New Roman" w:cs="Times New Roman"/>
                <w:bCs/>
                <w:spacing w:val="-4"/>
                <w:sz w:val="27"/>
                <w:szCs w:val="27"/>
              </w:rPr>
              <w:t>новой модели аттестации учителей на основе наборов ЕФОМ по подготовленным модулям («предметная подготовка», «методика преподавания», «психолого-педагогические компетенции», «коммуникативные компетенции»): а</w:t>
            </w:r>
            <w:r>
              <w:rPr>
                <w:rFonts w:ascii="Times New Roman" w:hAnsi="Times New Roman" w:cs="Times New Roman"/>
                <w:spacing w:val="-4"/>
                <w:sz w:val="27"/>
                <w:szCs w:val="27"/>
              </w:rPr>
              <w:t xml:space="preserve">пробированы и доработаны наборы ЕФОМ и кодификаторов к ним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 xml:space="preserve">Проведение комплексного исследования об уровне </w:t>
            </w:r>
            <w:r>
              <w:rPr>
                <w:rFonts w:ascii="Times New Roman" w:hAnsi="Times New Roman" w:cs="Times New Roman"/>
                <w:bCs/>
                <w:spacing w:val="-4"/>
                <w:sz w:val="27"/>
                <w:szCs w:val="27"/>
              </w:rPr>
              <w:t xml:space="preserve">квалификации учителей с учетом анализа профессиональных дефицитов учителей (по </w:t>
            </w:r>
            <w:r>
              <w:rPr>
                <w:rFonts w:ascii="Times New Roman" w:hAnsi="Times New Roman" w:cs="Times New Roman"/>
                <w:spacing w:val="-4"/>
                <w:sz w:val="27"/>
                <w:szCs w:val="27"/>
              </w:rPr>
              <w:t>предметным, методическим, психолого-педагогическим и коммуникативным</w:t>
            </w:r>
          </w:p>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pacing w:val="-4"/>
                <w:sz w:val="27"/>
                <w:szCs w:val="27"/>
              </w:rPr>
              <w:t>компетенциям),</w:t>
            </w:r>
          </w:p>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bCs/>
                <w:spacing w:val="-4"/>
                <w:sz w:val="27"/>
                <w:szCs w:val="27"/>
              </w:rPr>
              <w:t>выявленных в результате аттестации на основе ЕФОМ</w:t>
            </w:r>
          </w:p>
          <w:p w:rsidR="001C4979" w:rsidRDefault="001C4979" w:rsidP="00001A28">
            <w:pPr>
              <w:spacing w:after="0" w:line="240" w:lineRule="auto"/>
              <w:rPr>
                <w:rFonts w:ascii="Times New Roman" w:hAnsi="Times New Roman" w:cs="Times New Roman"/>
                <w:spacing w:val="-4"/>
                <w:sz w:val="27"/>
                <w:szCs w:val="27"/>
              </w:rPr>
            </w:pP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spacing w:val="-4"/>
                <w:sz w:val="27"/>
                <w:szCs w:val="27"/>
              </w:rPr>
              <w:t>Рособрнадзор</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Отчет </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Июнь –ноябрь</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2020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 xml:space="preserve">Проведено комплексное исследование об уровне </w:t>
            </w:r>
            <w:r>
              <w:rPr>
                <w:rFonts w:ascii="Times New Roman" w:hAnsi="Times New Roman" w:cs="Times New Roman"/>
                <w:bCs/>
                <w:spacing w:val="-4"/>
                <w:sz w:val="27"/>
                <w:szCs w:val="27"/>
              </w:rPr>
              <w:t xml:space="preserve">квалификации учителей с учетом анализа профессиональных дефицитов учителей (по </w:t>
            </w:r>
            <w:r>
              <w:rPr>
                <w:rFonts w:ascii="Times New Roman" w:hAnsi="Times New Roman" w:cs="Times New Roman"/>
                <w:spacing w:val="-4"/>
                <w:sz w:val="27"/>
                <w:szCs w:val="27"/>
              </w:rPr>
              <w:t>предметным, методическим, психолого-педагогическим и коммуникативным</w:t>
            </w:r>
          </w:p>
          <w:p w:rsidR="001C4979" w:rsidRDefault="001C4979" w:rsidP="00001A28">
            <w:pPr>
              <w:spacing w:after="0" w:line="240" w:lineRule="auto"/>
            </w:pPr>
            <w:r>
              <w:rPr>
                <w:rFonts w:ascii="Times New Roman" w:hAnsi="Times New Roman" w:cs="Times New Roman"/>
                <w:spacing w:val="-4"/>
                <w:sz w:val="27"/>
                <w:szCs w:val="27"/>
              </w:rPr>
              <w:t xml:space="preserve">компетенциям), </w:t>
            </w:r>
            <w:r>
              <w:rPr>
                <w:rFonts w:ascii="Times New Roman" w:hAnsi="Times New Roman" w:cs="Times New Roman"/>
                <w:bCs/>
                <w:spacing w:val="-4"/>
                <w:sz w:val="27"/>
                <w:szCs w:val="27"/>
              </w:rPr>
              <w:t>выявленных в результате аттестации на основе ЕФОМ</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Создание базы данных с перечнем предметных, методических, психолого-педагогических и коммуникативных компетенций учителей, ранжированных по уровням владения ими, для использования в рамках новой модели аттестации в целях оценки квалификации (уровня знаний, профессиональных навыков и опыта работы) требованиям профессионального стандарта педагога и ФГОС ОО – сведения, вносимые в федеральную и региональные информационные системы</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Рособрнадзор</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База данных – сведения, вносимые в федеральную и региональные информационные системы</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 </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Июнь – ноябрь</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2020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7"/>
                <w:szCs w:val="27"/>
              </w:rPr>
              <w:t xml:space="preserve">Создана и опубликована база данных с перечнем предметных, методических, психолого-педагогических и коммуникативных компетенций учителей </w:t>
            </w:r>
          </w:p>
        </w:tc>
      </w:tr>
      <w:tr w:rsidR="001C4979">
        <w:tc>
          <w:tcPr>
            <w:tcW w:w="14924" w:type="dxa"/>
            <w:gridSpan w:val="7"/>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jc w:val="center"/>
            </w:pPr>
            <w:r>
              <w:rPr>
                <w:rFonts w:ascii="Times New Roman" w:hAnsi="Times New Roman" w:cs="Times New Roman"/>
                <w:spacing w:val="-4"/>
                <w:sz w:val="27"/>
                <w:szCs w:val="27"/>
                <w:lang w:val="en-US"/>
              </w:rPr>
              <w:t>III</w:t>
            </w:r>
            <w:r>
              <w:rPr>
                <w:rFonts w:ascii="Times New Roman" w:hAnsi="Times New Roman" w:cs="Times New Roman"/>
                <w:spacing w:val="-4"/>
                <w:sz w:val="27"/>
                <w:szCs w:val="27"/>
              </w:rPr>
              <w:t>. Закрепление национальной системы учительского роста в нормативном правовом поле</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Подготовка проекта постановления Правительства Российской Федерации по внесению изменений в номенклатуру должностей</w:t>
            </w:r>
            <w:r>
              <w:rPr>
                <w:rFonts w:ascii="Times New Roman" w:eastAsia="Times New Roman" w:hAnsi="Times New Roman" w:cs="Times New Roman"/>
                <w:spacing w:val="-4"/>
                <w:sz w:val="27"/>
                <w:szCs w:val="27"/>
              </w:rPr>
              <w:t xml:space="preserve"> </w:t>
            </w:r>
            <w:r>
              <w:rPr>
                <w:rFonts w:ascii="Times New Roman" w:hAnsi="Times New Roman" w:cs="Times New Roman"/>
                <w:spacing w:val="-4"/>
                <w:sz w:val="27"/>
                <w:szCs w:val="27"/>
              </w:rPr>
              <w:t>педагогических работников организаций, осуществляющих образовательную деятельность, должностей руководителей образовательных организаций,</w:t>
            </w:r>
          </w:p>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pacing w:val="-4"/>
                <w:sz w:val="27"/>
                <w:szCs w:val="27"/>
              </w:rPr>
              <w:t>утвержденную постановлением Правительства Российской Федерации от 8 августа 2013 г. № 678, в части дополнения ее должностями, основанными на должности «учитель», дифференцированными в зависимости от состава и уровня сложности выполняемых учителем трудовых функций (действий), обеспечивающих учителю карьерный рост в рамках его профессии</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Проект постановления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Правительства Российской Федерации</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Октябрь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2017 г. –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май</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2018 г. </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Подготовлен проект постановления Правительства Российской Федерации по внесению изменений в номенклатуру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1C4979" w:rsidRDefault="001C4979" w:rsidP="00001A28">
            <w:pPr>
              <w:spacing w:after="0" w:line="240" w:lineRule="auto"/>
            </w:pPr>
            <w:r>
              <w:rPr>
                <w:rFonts w:ascii="Times New Roman" w:hAnsi="Times New Roman" w:cs="Times New Roman"/>
                <w:spacing w:val="-4"/>
                <w:sz w:val="27"/>
                <w:szCs w:val="27"/>
              </w:rPr>
              <w:t>утвержденную постановлением Правительства Российской Федерации от 8 августа 2013 г. № 678</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 xml:space="preserve">Подготовка законопроекта по внесению изменений в статьи 49 и 98 Федерального закона </w:t>
            </w:r>
            <w:r>
              <w:rPr>
                <w:rFonts w:ascii="Times New Roman" w:hAnsi="Times New Roman" w:cs="Times New Roman"/>
                <w:spacing w:val="-4"/>
                <w:sz w:val="27"/>
                <w:szCs w:val="27"/>
              </w:rPr>
              <w:br/>
              <w:t xml:space="preserve">«Об образовании в Российской Федерации» (в части установления новой формы аттестации </w:t>
            </w:r>
            <w:r>
              <w:rPr>
                <w:rFonts w:ascii="Times New Roman" w:hAnsi="Times New Roman" w:cs="Times New Roman"/>
                <w:bCs/>
                <w:spacing w:val="-4"/>
                <w:sz w:val="27"/>
                <w:szCs w:val="27"/>
              </w:rPr>
              <w:t>на основе ЕФОМ;</w:t>
            </w:r>
          </w:p>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pacing w:val="-4"/>
                <w:sz w:val="27"/>
                <w:szCs w:val="27"/>
              </w:rPr>
              <w:t xml:space="preserve">определения порядка разработки </w:t>
            </w:r>
            <w:r>
              <w:rPr>
                <w:rFonts w:ascii="Times New Roman" w:hAnsi="Times New Roman" w:cs="Times New Roman"/>
                <w:bCs/>
                <w:spacing w:val="-4"/>
                <w:sz w:val="27"/>
                <w:szCs w:val="27"/>
              </w:rPr>
              <w:t>ЕФОМ</w:t>
            </w:r>
            <w:r>
              <w:rPr>
                <w:rFonts w:ascii="Times New Roman" w:hAnsi="Times New Roman" w:cs="Times New Roman"/>
                <w:spacing w:val="-4"/>
                <w:sz w:val="27"/>
                <w:szCs w:val="27"/>
              </w:rPr>
              <w:t xml:space="preserve"> для </w:t>
            </w:r>
            <w:r>
              <w:rPr>
                <w:rFonts w:ascii="Times New Roman" w:hAnsi="Times New Roman" w:cs="Times New Roman"/>
                <w:bCs/>
                <w:spacing w:val="-4"/>
                <w:sz w:val="27"/>
                <w:szCs w:val="27"/>
              </w:rPr>
              <w:t>лиц, замещающих должности «учитель», (включая должности, основанные на должности «учитель»)</w:t>
            </w:r>
            <w:r>
              <w:rPr>
                <w:rFonts w:ascii="Times New Roman" w:hAnsi="Times New Roman" w:cs="Times New Roman"/>
                <w:spacing w:val="-4"/>
                <w:sz w:val="27"/>
                <w:szCs w:val="27"/>
              </w:rPr>
              <w:t>, и формирования информационной системы по проведению аттестации на основе ЕФОМ)</w:t>
            </w:r>
            <w:r>
              <w:rPr>
                <w:rStyle w:val="30"/>
                <w:rFonts w:ascii="Symbol" w:hAnsi="Symbol" w:cs="Symbol"/>
                <w:spacing w:val="-4"/>
                <w:sz w:val="27"/>
                <w:szCs w:val="27"/>
              </w:rPr>
              <w:footnoteReference w:customMarkFollows="1" w:id="14"/>
              <w:t></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27"/>
                <w:szCs w:val="27"/>
              </w:rPr>
            </w:pP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Законопроект </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Январь </w:t>
            </w:r>
          </w:p>
          <w:p w:rsidR="001C4979" w:rsidRDefault="001C4979" w:rsidP="00001A28">
            <w:pPr>
              <w:spacing w:after="0" w:line="240" w:lineRule="auto"/>
              <w:jc w:val="center"/>
              <w:rPr>
                <w:rFonts w:ascii="Times New Roman" w:hAnsi="Times New Roman" w:cs="Times New Roman"/>
                <w:strike/>
                <w:spacing w:val="-4"/>
                <w:sz w:val="27"/>
                <w:szCs w:val="27"/>
              </w:rPr>
            </w:pPr>
            <w:r>
              <w:rPr>
                <w:rFonts w:ascii="Times New Roman" w:hAnsi="Times New Roman" w:cs="Times New Roman"/>
                <w:spacing w:val="-4"/>
                <w:sz w:val="27"/>
                <w:szCs w:val="27"/>
              </w:rPr>
              <w:t>– декабрь 2019 г.</w:t>
            </w:r>
          </w:p>
          <w:p w:rsidR="001C4979" w:rsidRDefault="001C4979" w:rsidP="00001A28">
            <w:pPr>
              <w:spacing w:after="0" w:line="240" w:lineRule="auto"/>
              <w:jc w:val="center"/>
              <w:rPr>
                <w:rFonts w:ascii="Times New Roman" w:hAnsi="Times New Roman" w:cs="Times New Roman"/>
                <w:strike/>
                <w:spacing w:val="-4"/>
                <w:sz w:val="27"/>
                <w:szCs w:val="27"/>
              </w:rPr>
            </w:pPr>
          </w:p>
          <w:p w:rsidR="001C4979" w:rsidRDefault="001C4979" w:rsidP="00001A28">
            <w:pPr>
              <w:spacing w:after="0" w:line="240" w:lineRule="auto"/>
              <w:jc w:val="center"/>
              <w:rPr>
                <w:rFonts w:ascii="Times New Roman" w:hAnsi="Times New Roman" w:cs="Times New Roman"/>
                <w:spacing w:val="-6"/>
                <w:sz w:val="27"/>
                <w:szCs w:val="27"/>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Подготовлен законопроект по внесению изменений в статьи 49 и 98 Федерального закона «Об образовании в Российской Федерации»</w:t>
            </w:r>
          </w:p>
          <w:p w:rsidR="001C4979" w:rsidRDefault="001C4979" w:rsidP="00001A28">
            <w:pPr>
              <w:spacing w:after="0" w:line="240" w:lineRule="auto"/>
              <w:rPr>
                <w:rFonts w:ascii="Times New Roman" w:hAnsi="Times New Roman" w:cs="Times New Roman"/>
                <w:spacing w:val="-4"/>
                <w:sz w:val="27"/>
                <w:szCs w:val="27"/>
              </w:rPr>
            </w:pPr>
          </w:p>
        </w:tc>
      </w:tr>
      <w:tr w:rsidR="001C4979">
        <w:tc>
          <w:tcPr>
            <w:tcW w:w="14924" w:type="dxa"/>
            <w:gridSpan w:val="7"/>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jc w:val="center"/>
            </w:pPr>
            <w:r>
              <w:rPr>
                <w:rFonts w:ascii="Times New Roman" w:hAnsi="Times New Roman" w:cs="Times New Roman"/>
                <w:spacing w:val="-4"/>
                <w:sz w:val="27"/>
                <w:szCs w:val="27"/>
                <w:lang w:val="en-US"/>
              </w:rPr>
              <w:t>IV</w:t>
            </w:r>
            <w:r>
              <w:rPr>
                <w:rFonts w:ascii="Times New Roman" w:hAnsi="Times New Roman" w:cs="Times New Roman"/>
                <w:spacing w:val="-4"/>
                <w:sz w:val="27"/>
                <w:szCs w:val="27"/>
              </w:rPr>
              <w:t xml:space="preserve"> Разработка методических рекомендаций и предложений по вопросам введения национальной системы учительского роста</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pacing w:val="-4"/>
                <w:sz w:val="27"/>
                <w:szCs w:val="27"/>
              </w:rPr>
              <w:t>Координация работы по разработке</w:t>
            </w:r>
            <w:r>
              <w:rPr>
                <w:rFonts w:ascii="Times New Roman" w:hAnsi="Times New Roman" w:cs="Times New Roman"/>
                <w:strike/>
                <w:spacing w:val="-4"/>
                <w:sz w:val="27"/>
                <w:szCs w:val="27"/>
              </w:rPr>
              <w:t xml:space="preserve"> </w:t>
            </w:r>
            <w:r>
              <w:rPr>
                <w:rFonts w:ascii="Times New Roman" w:hAnsi="Times New Roman" w:cs="Times New Roman"/>
                <w:spacing w:val="-4"/>
                <w:sz w:val="27"/>
                <w:szCs w:val="27"/>
              </w:rPr>
              <w:t>и направлению в Минтруд России в установленном порядке предложений</w:t>
            </w:r>
            <w:r>
              <w:rPr>
                <w:rFonts w:ascii="Times New Roman" w:hAnsi="Times New Roman" w:cs="Times New Roman"/>
                <w:strike/>
                <w:spacing w:val="-4"/>
                <w:sz w:val="27"/>
                <w:szCs w:val="27"/>
              </w:rPr>
              <w:t xml:space="preserve"> </w:t>
            </w:r>
            <w:r>
              <w:rPr>
                <w:rFonts w:ascii="Times New Roman" w:hAnsi="Times New Roman" w:cs="Times New Roman"/>
                <w:spacing w:val="-4"/>
                <w:sz w:val="27"/>
                <w:szCs w:val="27"/>
              </w:rPr>
              <w:t xml:space="preserve">по проекту новой редакции профессионального стандарта </w:t>
            </w:r>
            <w:r>
              <w:rPr>
                <w:rFonts w:ascii="Times New Roman" w:hAnsi="Times New Roman" w:cs="Times New Roman"/>
                <w:bCs/>
                <w:spacing w:val="-4"/>
                <w:sz w:val="27"/>
                <w:szCs w:val="27"/>
              </w:rPr>
              <w:t xml:space="preserve">педагога </w:t>
            </w:r>
            <w:r>
              <w:rPr>
                <w:rFonts w:ascii="Times New Roman" w:hAnsi="Times New Roman" w:cs="Times New Roman"/>
                <w:spacing w:val="-4"/>
                <w:sz w:val="27"/>
                <w:szCs w:val="27"/>
              </w:rPr>
              <w:t>с учетом дифференциации трудовых функций и формирования уровневого подхода к соответствующим педагогическим должностям, включая педагогические должности, основанные на должности «учитель»</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Предложения </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Ноябрь</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2016 г. –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ноябрь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2018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7"/>
                <w:szCs w:val="27"/>
              </w:rPr>
              <w:t xml:space="preserve">Направлены в Минтруд России в установленном порядке  предложения по проекту новой редакции профессионального стандарта </w:t>
            </w:r>
            <w:r>
              <w:rPr>
                <w:rFonts w:ascii="Times New Roman" w:hAnsi="Times New Roman" w:cs="Times New Roman"/>
                <w:bCs/>
                <w:spacing w:val="-4"/>
                <w:sz w:val="27"/>
                <w:szCs w:val="27"/>
              </w:rPr>
              <w:t xml:space="preserve">педагога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bCs/>
                <w:spacing w:val="-4"/>
                <w:sz w:val="27"/>
                <w:szCs w:val="27"/>
              </w:rPr>
              <w:t xml:space="preserve">Подготовка предложений в проект отраслевого соглашения по организациям, находящимся в ведении Министерства образования и науки Российской Федерации, на 2018 -2020 годы, по </w:t>
            </w:r>
            <w:r>
              <w:rPr>
                <w:rFonts w:ascii="Times New Roman" w:hAnsi="Times New Roman" w:cs="Times New Roman"/>
                <w:spacing w:val="-4"/>
                <w:sz w:val="27"/>
                <w:szCs w:val="27"/>
              </w:rPr>
              <w:t xml:space="preserve">вопросам использования ЕФОМ для оценки квалификации учителей при их аттестации </w:t>
            </w:r>
          </w:p>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pacing w:val="-4"/>
                <w:sz w:val="27"/>
                <w:szCs w:val="27"/>
              </w:rPr>
              <w:t xml:space="preserve"> </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Департамент стратегии, анализа и прогноза</w:t>
            </w:r>
          </w:p>
          <w:p w:rsidR="001C4979" w:rsidRDefault="001C4979" w:rsidP="00001A28">
            <w:pPr>
              <w:spacing w:after="0" w:line="240" w:lineRule="auto"/>
              <w:jc w:val="center"/>
              <w:rPr>
                <w:rFonts w:ascii="Times New Roman" w:hAnsi="Times New Roman" w:cs="Times New Roman"/>
                <w:spacing w:val="-4"/>
                <w:sz w:val="27"/>
                <w:szCs w:val="27"/>
              </w:rPr>
            </w:pPr>
          </w:p>
          <w:p w:rsidR="001C4979" w:rsidRDefault="001C4979" w:rsidP="00001A28">
            <w:pPr>
              <w:spacing w:after="0" w:line="240" w:lineRule="auto"/>
              <w:jc w:val="center"/>
              <w:rPr>
                <w:rFonts w:ascii="Times New Roman" w:hAnsi="Times New Roman" w:cs="Times New Roman"/>
                <w:strike/>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bCs/>
                <w:spacing w:val="-4"/>
                <w:sz w:val="27"/>
                <w:szCs w:val="27"/>
              </w:rPr>
            </w:pPr>
            <w:r>
              <w:rPr>
                <w:rFonts w:ascii="Times New Roman" w:hAnsi="Times New Roman" w:cs="Times New Roman"/>
                <w:spacing w:val="-4"/>
                <w:sz w:val="27"/>
                <w:szCs w:val="27"/>
              </w:rPr>
              <w:t xml:space="preserve">Предложения в проект </w:t>
            </w:r>
            <w:r>
              <w:rPr>
                <w:rFonts w:ascii="Times New Roman" w:hAnsi="Times New Roman" w:cs="Times New Roman"/>
                <w:bCs/>
                <w:spacing w:val="-4"/>
                <w:sz w:val="27"/>
                <w:szCs w:val="27"/>
              </w:rPr>
              <w:t xml:space="preserve"> отраслевого соглашения</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bCs/>
                <w:spacing w:val="-4"/>
                <w:sz w:val="27"/>
                <w:szCs w:val="27"/>
              </w:rPr>
              <w:t>по организациям, находящимся в ведении Министерства образования и науки Российской Федерации, на 2018 –2020 годы</w:t>
            </w:r>
            <w:r>
              <w:rPr>
                <w:rFonts w:ascii="Times New Roman" w:hAnsi="Times New Roman" w:cs="Times New Roman"/>
                <w:spacing w:val="-4"/>
                <w:sz w:val="27"/>
                <w:szCs w:val="27"/>
              </w:rPr>
              <w:t xml:space="preserve"> </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Сентябрь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декабрь</w:t>
            </w:r>
          </w:p>
          <w:p w:rsidR="001C4979" w:rsidRDefault="001C4979" w:rsidP="00001A28">
            <w:pPr>
              <w:spacing w:after="0" w:line="240" w:lineRule="auto"/>
              <w:jc w:val="center"/>
              <w:rPr>
                <w:rFonts w:ascii="Times New Roman" w:hAnsi="Times New Roman" w:cs="Times New Roman"/>
                <w:strike/>
                <w:spacing w:val="-4"/>
                <w:sz w:val="27"/>
                <w:szCs w:val="27"/>
              </w:rPr>
            </w:pPr>
            <w:r>
              <w:rPr>
                <w:rFonts w:ascii="Times New Roman" w:hAnsi="Times New Roman" w:cs="Times New Roman"/>
                <w:spacing w:val="-4"/>
                <w:sz w:val="27"/>
                <w:szCs w:val="27"/>
              </w:rPr>
              <w:t>2017 г.</w:t>
            </w:r>
          </w:p>
          <w:p w:rsidR="001C4979" w:rsidRDefault="001C4979" w:rsidP="00001A28">
            <w:pPr>
              <w:spacing w:after="0" w:line="240" w:lineRule="auto"/>
              <w:jc w:val="center"/>
              <w:rPr>
                <w:rFonts w:ascii="Times New Roman" w:hAnsi="Times New Roman" w:cs="Times New Roman"/>
                <w:strike/>
                <w:spacing w:val="-4"/>
                <w:sz w:val="27"/>
                <w:szCs w:val="27"/>
              </w:rPr>
            </w:pPr>
          </w:p>
          <w:p w:rsidR="001C4979" w:rsidRDefault="001C4979" w:rsidP="00001A28">
            <w:pPr>
              <w:spacing w:after="0" w:line="240" w:lineRule="auto"/>
              <w:jc w:val="center"/>
              <w:rPr>
                <w:rFonts w:ascii="Times New Roman" w:hAnsi="Times New Roman" w:cs="Times New Roman"/>
                <w:strike/>
                <w:spacing w:val="-4"/>
                <w:sz w:val="27"/>
                <w:szCs w:val="27"/>
              </w:rPr>
            </w:pPr>
          </w:p>
          <w:p w:rsidR="001C4979" w:rsidRDefault="001C4979" w:rsidP="00001A28">
            <w:pPr>
              <w:spacing w:after="0" w:line="240" w:lineRule="auto"/>
              <w:jc w:val="center"/>
              <w:rPr>
                <w:rFonts w:ascii="Times New Roman" w:hAnsi="Times New Roman" w:cs="Times New Roman"/>
                <w:strike/>
                <w:spacing w:val="-4"/>
                <w:sz w:val="27"/>
                <w:szCs w:val="27"/>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bCs/>
                <w:spacing w:val="-4"/>
                <w:sz w:val="27"/>
                <w:szCs w:val="27"/>
              </w:rPr>
              <w:t>Подготовлены предложения в проект отраслевого соглашения по организациям, находящимся в ведении Министерства образования и науки Российской Федерации, на 2018 -2020 годы, по вопросам использования ЕФОМ для оценки квалификации учителей при их аттестации</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pacing w:val="-4"/>
                <w:sz w:val="27"/>
                <w:szCs w:val="27"/>
              </w:rPr>
              <w:t xml:space="preserve">Разработка методических рекомендаций по условиям (учету оснований) введения в штатное расписание организации, осуществляющей образовательную деятельность, </w:t>
            </w:r>
            <w:r>
              <w:rPr>
                <w:rFonts w:ascii="Times New Roman" w:hAnsi="Times New Roman" w:cs="Times New Roman"/>
                <w:bCs/>
                <w:spacing w:val="-4"/>
                <w:sz w:val="27"/>
                <w:szCs w:val="27"/>
              </w:rPr>
              <w:t>должностей, основанных на должности «учитель»</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Методические рекомендации </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Март  – октябрь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2018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7"/>
                <w:szCs w:val="27"/>
              </w:rPr>
              <w:t xml:space="preserve">Разработаны методические рекомендации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7"/>
                <w:szCs w:val="27"/>
              </w:rPr>
            </w:pPr>
            <w:r>
              <w:rPr>
                <w:rFonts w:ascii="Times New Roman" w:hAnsi="Times New Roman" w:cs="Times New Roman"/>
                <w:spacing w:val="-4"/>
                <w:sz w:val="27"/>
                <w:szCs w:val="27"/>
              </w:rPr>
              <w:t xml:space="preserve">Разработка методических рекомендаций об оплате труда педагогических работников, в том числе замещающих </w:t>
            </w:r>
            <w:r>
              <w:rPr>
                <w:rFonts w:ascii="Times New Roman" w:hAnsi="Times New Roman" w:cs="Times New Roman"/>
                <w:bCs/>
                <w:spacing w:val="-4"/>
                <w:sz w:val="27"/>
                <w:szCs w:val="27"/>
              </w:rPr>
              <w:t>должности, основанные на должности «учитель» с учетом дифференцированного подхода к распределению стимулирующих выплат на основе результатов прохождения педагогическими работниками аттестации на основе ЕФОМ</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spacing w:val="-4"/>
                <w:sz w:val="27"/>
                <w:szCs w:val="27"/>
              </w:rPr>
              <w:t>Департамент стратегии, анализа и прогноза</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bCs/>
                <w:spacing w:val="-4"/>
                <w:sz w:val="27"/>
                <w:szCs w:val="27"/>
              </w:rPr>
            </w:pPr>
            <w:r>
              <w:rPr>
                <w:rFonts w:ascii="Times New Roman" w:hAnsi="Times New Roman" w:cs="Times New Roman"/>
                <w:spacing w:val="-4"/>
                <w:sz w:val="27"/>
                <w:szCs w:val="27"/>
              </w:rPr>
              <w:t xml:space="preserve">Методические рекомендации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bCs/>
                <w:spacing w:val="-4"/>
                <w:sz w:val="27"/>
                <w:szCs w:val="27"/>
              </w:rPr>
              <w:t xml:space="preserve"> </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Март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октябрь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2018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7"/>
                <w:szCs w:val="27"/>
              </w:rPr>
              <w:t xml:space="preserve">Разработаны методические рекомендации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pacing w:val="-4"/>
                <w:sz w:val="27"/>
                <w:szCs w:val="27"/>
              </w:rPr>
              <w:t xml:space="preserve">Подготовка предложений в Минтруд России  об установлении тождества должностей, основанных на должности «учитель», должности учитель в целях сохранения права на досрочное назначение страховой пенсии по старости </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bCs/>
                <w:spacing w:val="-4"/>
                <w:sz w:val="27"/>
                <w:szCs w:val="27"/>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Предложения</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Июнь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2018 г. – июнь  </w:t>
            </w:r>
          </w:p>
          <w:p w:rsidR="001C4979" w:rsidRDefault="001C4979" w:rsidP="00001A28">
            <w:pPr>
              <w:spacing w:after="0" w:line="240" w:lineRule="auto"/>
              <w:jc w:val="center"/>
              <w:rPr>
                <w:rFonts w:ascii="Times New Roman" w:hAnsi="Times New Roman" w:cs="Times New Roman"/>
                <w:bCs/>
                <w:spacing w:val="-4"/>
                <w:sz w:val="27"/>
                <w:szCs w:val="27"/>
              </w:rPr>
            </w:pPr>
            <w:r>
              <w:rPr>
                <w:rFonts w:ascii="Times New Roman" w:hAnsi="Times New Roman" w:cs="Times New Roman"/>
                <w:spacing w:val="-4"/>
                <w:sz w:val="27"/>
                <w:szCs w:val="27"/>
              </w:rPr>
              <w:t xml:space="preserve"> 2019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bCs/>
                <w:spacing w:val="-4"/>
                <w:sz w:val="27"/>
                <w:szCs w:val="27"/>
              </w:rPr>
              <w:t xml:space="preserve">Подготовлены предложения в Минтруд России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7"/>
                <w:szCs w:val="27"/>
              </w:rPr>
            </w:pPr>
            <w:r>
              <w:rPr>
                <w:rFonts w:ascii="Times New Roman" w:hAnsi="Times New Roman" w:cs="Times New Roman"/>
                <w:spacing w:val="-4"/>
                <w:sz w:val="27"/>
                <w:szCs w:val="27"/>
              </w:rPr>
              <w:t xml:space="preserve">Разработка </w:t>
            </w:r>
            <w:r>
              <w:rPr>
                <w:rFonts w:ascii="Times New Roman" w:hAnsi="Times New Roman" w:cs="Times New Roman"/>
                <w:bCs/>
                <w:spacing w:val="-4"/>
                <w:sz w:val="27"/>
                <w:szCs w:val="27"/>
              </w:rPr>
              <w:t>методических рекомендаций по учету в основных профессиональных образовательных программах высшего образования по укрупненной группе специальностей и направлений подготовки высшего образования 44.00.00 «Образование и педагогические науки» ЕФОМ для аттестации учителей</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bCs/>
                <w:spacing w:val="-4"/>
                <w:sz w:val="27"/>
                <w:szCs w:val="27"/>
              </w:rPr>
              <w:t>Департамент государственной политики в сфере высшего образования</w:t>
            </w:r>
          </w:p>
          <w:p w:rsidR="001C4979" w:rsidRDefault="001C4979" w:rsidP="00001A28">
            <w:pPr>
              <w:spacing w:after="0" w:line="240" w:lineRule="auto"/>
              <w:jc w:val="center"/>
              <w:rPr>
                <w:rFonts w:ascii="Times New Roman" w:hAnsi="Times New Roman" w:cs="Times New Roman"/>
                <w:spacing w:val="-4"/>
                <w:sz w:val="27"/>
                <w:szCs w:val="27"/>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Методические рекомендации</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Декабрь</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 xml:space="preserve">2018 г. –декабрь </w:t>
            </w:r>
          </w:p>
          <w:p w:rsidR="001C4979" w:rsidRDefault="001C4979" w:rsidP="00001A28">
            <w:pPr>
              <w:spacing w:after="0" w:line="240" w:lineRule="auto"/>
              <w:jc w:val="center"/>
              <w:rPr>
                <w:rFonts w:ascii="Times New Roman" w:hAnsi="Times New Roman" w:cs="Times New Roman"/>
                <w:spacing w:val="-4"/>
                <w:sz w:val="27"/>
                <w:szCs w:val="27"/>
              </w:rPr>
            </w:pPr>
            <w:r>
              <w:rPr>
                <w:rFonts w:ascii="Times New Roman" w:hAnsi="Times New Roman" w:cs="Times New Roman"/>
                <w:spacing w:val="-4"/>
                <w:sz w:val="27"/>
                <w:szCs w:val="27"/>
              </w:rPr>
              <w:t>2019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7"/>
                <w:szCs w:val="27"/>
              </w:rPr>
              <w:t xml:space="preserve">Разработаны </w:t>
            </w:r>
            <w:r>
              <w:rPr>
                <w:rFonts w:ascii="Times New Roman" w:hAnsi="Times New Roman" w:cs="Times New Roman"/>
                <w:bCs/>
                <w:spacing w:val="-4"/>
                <w:sz w:val="27"/>
                <w:szCs w:val="27"/>
              </w:rPr>
              <w:t xml:space="preserve">методические рекомендации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6"/>
                <w:szCs w:val="26"/>
              </w:rPr>
            </w:pPr>
            <w:r>
              <w:rPr>
                <w:rFonts w:ascii="Times New Roman" w:hAnsi="Times New Roman" w:cs="Times New Roman"/>
                <w:spacing w:val="-4"/>
                <w:sz w:val="26"/>
                <w:szCs w:val="26"/>
              </w:rPr>
              <w:t>Разработка методических рекомендаций по учету сведений по оценке квалификации учителей посредством использования ЕФОМ в целях стимулирования целенаправленного,</w:t>
            </w:r>
            <w:r>
              <w:rPr>
                <w:rFonts w:ascii="Times New Roman" w:hAnsi="Times New Roman" w:cs="Times New Roman"/>
                <w:b/>
                <w:spacing w:val="-4"/>
                <w:sz w:val="26"/>
                <w:szCs w:val="26"/>
              </w:rPr>
              <w:t xml:space="preserve"> </w:t>
            </w:r>
            <w:r>
              <w:rPr>
                <w:rFonts w:ascii="Times New Roman" w:hAnsi="Times New Roman" w:cs="Times New Roman"/>
                <w:spacing w:val="-4"/>
                <w:sz w:val="26"/>
                <w:szCs w:val="26"/>
              </w:rPr>
              <w:t>непрерывного повышения уровня квалификации учителей</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6"/>
                <w:szCs w:val="26"/>
              </w:rPr>
            </w:pPr>
            <w:r>
              <w:rPr>
                <w:rFonts w:ascii="Times New Roman" w:hAnsi="Times New Roman" w:cs="Times New Roman"/>
                <w:bCs/>
                <w:spacing w:val="-4"/>
                <w:sz w:val="26"/>
                <w:szCs w:val="26"/>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26"/>
                <w:szCs w:val="26"/>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Методические рекомендации</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Март – сентябрь</w:t>
            </w:r>
          </w:p>
          <w:p w:rsidR="001C4979" w:rsidRDefault="001C4979" w:rsidP="00001A28">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2019 г.</w:t>
            </w:r>
          </w:p>
          <w:p w:rsidR="001C4979" w:rsidRDefault="001C4979" w:rsidP="00001A28">
            <w:pPr>
              <w:spacing w:after="0" w:line="240" w:lineRule="auto"/>
              <w:jc w:val="center"/>
              <w:rPr>
                <w:rFonts w:ascii="Times New Roman" w:hAnsi="Times New Roman" w:cs="Times New Roman"/>
                <w:spacing w:val="-4"/>
                <w:sz w:val="26"/>
                <w:szCs w:val="26"/>
              </w:rPr>
            </w:pP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6"/>
                <w:szCs w:val="26"/>
              </w:rPr>
              <w:t xml:space="preserve">Разработаны методические рекомендации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spacing w:val="-4"/>
                <w:sz w:val="26"/>
                <w:szCs w:val="26"/>
              </w:rPr>
            </w:pPr>
            <w:r>
              <w:rPr>
                <w:rFonts w:ascii="Times New Roman" w:hAnsi="Times New Roman" w:cs="Times New Roman"/>
                <w:spacing w:val="-4"/>
                <w:sz w:val="26"/>
                <w:szCs w:val="26"/>
              </w:rPr>
              <w:t>Разработка</w:t>
            </w:r>
            <w:r>
              <w:rPr>
                <w:rFonts w:ascii="Times New Roman" w:hAnsi="Times New Roman" w:cs="Times New Roman"/>
                <w:spacing w:val="-4"/>
                <w:sz w:val="27"/>
                <w:szCs w:val="27"/>
              </w:rPr>
              <w:t xml:space="preserve"> </w:t>
            </w:r>
            <w:r>
              <w:rPr>
                <w:rFonts w:ascii="Times New Roman" w:hAnsi="Times New Roman" w:cs="Times New Roman"/>
                <w:spacing w:val="-4"/>
                <w:sz w:val="26"/>
                <w:szCs w:val="26"/>
              </w:rPr>
              <w:t>методических рекомендаций по учету сведений по оценке квалификации учителей посредством использования ЕФОМ в целях формирования индивидуальных программ повышения квалификации учителей</w:t>
            </w:r>
          </w:p>
          <w:p w:rsidR="001C4979" w:rsidRDefault="001C4979" w:rsidP="00001A28">
            <w:pPr>
              <w:spacing w:after="0" w:line="240" w:lineRule="auto"/>
              <w:rPr>
                <w:rFonts w:ascii="Times New Roman" w:hAnsi="Times New Roman" w:cs="Times New Roman"/>
                <w:spacing w:val="-4"/>
                <w:sz w:val="26"/>
                <w:szCs w:val="26"/>
              </w:rPr>
            </w:pP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6"/>
                <w:szCs w:val="26"/>
              </w:rPr>
            </w:pPr>
            <w:r>
              <w:rPr>
                <w:rFonts w:ascii="Times New Roman" w:hAnsi="Times New Roman" w:cs="Times New Roman"/>
                <w:bCs/>
                <w:spacing w:val="-4"/>
                <w:sz w:val="26"/>
                <w:szCs w:val="26"/>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26"/>
                <w:szCs w:val="26"/>
              </w:rPr>
            </w:pP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Методические рекомендации</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Март – сентябрь 2020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pPr>
            <w:r>
              <w:rPr>
                <w:rFonts w:ascii="Times New Roman" w:hAnsi="Times New Roman" w:cs="Times New Roman"/>
                <w:spacing w:val="-4"/>
                <w:sz w:val="26"/>
                <w:szCs w:val="26"/>
              </w:rPr>
              <w:t xml:space="preserve">Разработаны методические рекомендации </w:t>
            </w:r>
          </w:p>
        </w:tc>
      </w:tr>
      <w:tr w:rsidR="001C4979">
        <w:tc>
          <w:tcPr>
            <w:tcW w:w="14924" w:type="dxa"/>
            <w:gridSpan w:val="7"/>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jc w:val="center"/>
            </w:pPr>
            <w:r>
              <w:rPr>
                <w:rFonts w:ascii="Times New Roman" w:hAnsi="Times New Roman" w:cs="Times New Roman"/>
                <w:spacing w:val="-4"/>
                <w:sz w:val="26"/>
                <w:szCs w:val="26"/>
                <w:lang w:val="en-US"/>
              </w:rPr>
              <w:t>V</w:t>
            </w:r>
            <w:r>
              <w:rPr>
                <w:rFonts w:ascii="Times New Roman" w:hAnsi="Times New Roman" w:cs="Times New Roman"/>
                <w:spacing w:val="-4"/>
                <w:sz w:val="26"/>
                <w:szCs w:val="26"/>
              </w:rPr>
              <w:t xml:space="preserve"> Итоговые мероприятия </w:t>
            </w:r>
          </w:p>
        </w:tc>
      </w:tr>
      <w:tr w:rsidR="001C4979">
        <w:tc>
          <w:tcPr>
            <w:tcW w:w="818" w:type="dxa"/>
            <w:tcBorders>
              <w:top w:val="single" w:sz="4" w:space="0" w:color="000000"/>
              <w:left w:val="single" w:sz="4" w:space="0" w:color="000000"/>
              <w:bottom w:val="single" w:sz="4" w:space="0" w:color="000000"/>
            </w:tcBorders>
            <w:shd w:val="clear" w:color="auto" w:fill="auto"/>
          </w:tcPr>
          <w:p w:rsidR="001C4979" w:rsidRDefault="001C4979" w:rsidP="00001A28">
            <w:pPr>
              <w:pStyle w:val="af4"/>
              <w:numPr>
                <w:ilvl w:val="0"/>
                <w:numId w:val="3"/>
              </w:numPr>
              <w:snapToGrid w:val="0"/>
              <w:spacing w:after="0" w:line="240" w:lineRule="auto"/>
              <w:ind w:left="142" w:firstLine="0"/>
              <w:jc w:val="both"/>
              <w:rPr>
                <w:rFonts w:ascii="Times New Roman" w:hAnsi="Times New Roman"/>
                <w:spacing w:val="-4"/>
                <w:sz w:val="27"/>
                <w:szCs w:val="27"/>
              </w:rPr>
            </w:pPr>
          </w:p>
        </w:tc>
        <w:tc>
          <w:tcPr>
            <w:tcW w:w="4144"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rPr>
                <w:rFonts w:ascii="Times New Roman" w:hAnsi="Times New Roman" w:cs="Times New Roman"/>
                <w:bCs/>
                <w:spacing w:val="-4"/>
                <w:sz w:val="26"/>
                <w:szCs w:val="26"/>
              </w:rPr>
            </w:pPr>
            <w:r>
              <w:rPr>
                <w:rFonts w:ascii="Times New Roman" w:hAnsi="Times New Roman" w:cs="Times New Roman"/>
                <w:spacing w:val="-4"/>
                <w:sz w:val="26"/>
                <w:szCs w:val="26"/>
              </w:rPr>
              <w:t xml:space="preserve">Подготовка итогового доклада в Правительство Российской Федерации с проектом доклада Президенту Российской Федерации о проведенной работе по </w:t>
            </w:r>
            <w:r>
              <w:rPr>
                <w:rFonts w:ascii="Times New Roman" w:hAnsi="Times New Roman" w:cs="Times New Roman"/>
                <w:bCs/>
                <w:spacing w:val="-4"/>
                <w:sz w:val="26"/>
                <w:szCs w:val="26"/>
              </w:rPr>
              <w:t>формированию и введению национальной системы учительского роста</w:t>
            </w:r>
          </w:p>
        </w:tc>
        <w:tc>
          <w:tcPr>
            <w:tcW w:w="2205"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bCs/>
                <w:spacing w:val="-4"/>
                <w:sz w:val="26"/>
                <w:szCs w:val="26"/>
              </w:rPr>
              <w:t>Департамент государственной политики в сфере общего образования</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spacing w:val="-4"/>
                <w:sz w:val="26"/>
                <w:szCs w:val="26"/>
              </w:rPr>
              <w:t>Департамент стратегии, анализа и прогноза</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12"/>
                <w:szCs w:val="12"/>
              </w:rPr>
            </w:pPr>
            <w:r>
              <w:rPr>
                <w:rFonts w:ascii="Times New Roman" w:hAnsi="Times New Roman" w:cs="Times New Roman"/>
                <w:bCs/>
                <w:spacing w:val="-4"/>
                <w:sz w:val="26"/>
                <w:szCs w:val="26"/>
              </w:rPr>
              <w:t>Департамент государственной политики в сфере высшего образования</w:t>
            </w:r>
          </w:p>
          <w:p w:rsidR="001C4979" w:rsidRDefault="001C4979" w:rsidP="00001A28">
            <w:pPr>
              <w:spacing w:after="0" w:line="240" w:lineRule="auto"/>
              <w:jc w:val="center"/>
              <w:rPr>
                <w:rFonts w:ascii="Times New Roman" w:hAnsi="Times New Roman" w:cs="Times New Roman"/>
                <w:spacing w:val="-4"/>
                <w:sz w:val="12"/>
                <w:szCs w:val="12"/>
              </w:rPr>
            </w:pPr>
          </w:p>
          <w:p w:rsidR="001C4979" w:rsidRDefault="001C4979" w:rsidP="00001A28">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Рособрнадзор</w:t>
            </w:r>
          </w:p>
        </w:tc>
        <w:tc>
          <w:tcPr>
            <w:tcW w:w="1985" w:type="dxa"/>
            <w:gridSpan w:val="2"/>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Итоговый доклад</w:t>
            </w:r>
          </w:p>
        </w:tc>
        <w:tc>
          <w:tcPr>
            <w:tcW w:w="1798" w:type="dxa"/>
            <w:tcBorders>
              <w:top w:val="single" w:sz="4" w:space="0" w:color="000000"/>
              <w:left w:val="single" w:sz="4" w:space="0" w:color="000000"/>
              <w:bottom w:val="single" w:sz="4" w:space="0" w:color="000000"/>
            </w:tcBorders>
            <w:shd w:val="clear" w:color="auto" w:fill="auto"/>
          </w:tcPr>
          <w:p w:rsidR="001C4979" w:rsidRDefault="001C4979" w:rsidP="00001A28">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Декабрь</w:t>
            </w:r>
          </w:p>
          <w:p w:rsidR="001C4979" w:rsidRDefault="001C4979" w:rsidP="00001A28">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 xml:space="preserve"> 2020 г.</w:t>
            </w:r>
          </w:p>
        </w:tc>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001A28">
            <w:pPr>
              <w:spacing w:after="0" w:line="240" w:lineRule="auto"/>
              <w:jc w:val="both"/>
            </w:pPr>
            <w:r>
              <w:rPr>
                <w:rFonts w:ascii="Times New Roman" w:hAnsi="Times New Roman" w:cs="Times New Roman"/>
                <w:spacing w:val="-4"/>
                <w:sz w:val="26"/>
                <w:szCs w:val="26"/>
              </w:rPr>
              <w:t xml:space="preserve">Подготовлен итоговый доклад в Правительство Российской Федерации с проектом доклада Президенту Российской Федерации </w:t>
            </w:r>
          </w:p>
        </w:tc>
      </w:tr>
    </w:tbl>
    <w:p w:rsidR="001C4979" w:rsidRDefault="001C4979">
      <w:pPr>
        <w:jc w:val="both"/>
        <w:rPr>
          <w:rFonts w:ascii="Times New Roman" w:hAnsi="Times New Roman" w:cs="Times New Roman"/>
          <w:spacing w:val="-4"/>
          <w:sz w:val="27"/>
          <w:szCs w:val="27"/>
        </w:rPr>
      </w:pPr>
    </w:p>
    <w:p w:rsidR="001C4979" w:rsidRDefault="001C4979">
      <w:pPr>
        <w:pStyle w:val="af4"/>
        <w:pageBreakBefore/>
        <w:spacing w:after="0" w:line="100" w:lineRule="atLeast"/>
        <w:ind w:left="0"/>
        <w:jc w:val="center"/>
        <w:rPr>
          <w:rFonts w:ascii="Times New Roman" w:hAnsi="Times New Roman"/>
          <w:b/>
          <w:sz w:val="24"/>
          <w:szCs w:val="24"/>
        </w:rPr>
      </w:pPr>
      <w:r>
        <w:rPr>
          <w:rFonts w:ascii="Times New Roman" w:hAnsi="Times New Roman"/>
          <w:b/>
          <w:sz w:val="24"/>
          <w:szCs w:val="24"/>
        </w:rPr>
        <w:t xml:space="preserve">Информация о мерах социальной поддержки молодых специалистов образовательных организаций, установленных </w:t>
      </w:r>
    </w:p>
    <w:p w:rsidR="001C4979" w:rsidRDefault="001C4979">
      <w:pPr>
        <w:pStyle w:val="af4"/>
        <w:spacing w:after="0" w:line="100" w:lineRule="atLeast"/>
        <w:ind w:left="0"/>
        <w:jc w:val="center"/>
        <w:rPr>
          <w:rFonts w:ascii="Times New Roman" w:hAnsi="Times New Roman"/>
          <w:i/>
          <w:sz w:val="24"/>
          <w:szCs w:val="24"/>
        </w:rPr>
      </w:pPr>
      <w:r>
        <w:rPr>
          <w:rFonts w:ascii="Times New Roman" w:hAnsi="Times New Roman"/>
          <w:b/>
          <w:sz w:val="24"/>
          <w:szCs w:val="24"/>
        </w:rPr>
        <w:t>в субъектах РФ в 2016 году</w:t>
      </w:r>
    </w:p>
    <w:p w:rsidR="001C4979" w:rsidRDefault="001C4979">
      <w:pPr>
        <w:pStyle w:val="af4"/>
        <w:spacing w:after="0" w:line="100" w:lineRule="atLeast"/>
        <w:ind w:left="0"/>
        <w:jc w:val="center"/>
        <w:rPr>
          <w:rFonts w:ascii="Times New Roman" w:hAnsi="Times New Roman"/>
          <w:i/>
          <w:sz w:val="24"/>
          <w:szCs w:val="24"/>
        </w:rPr>
      </w:pPr>
      <w:r>
        <w:rPr>
          <w:rFonts w:ascii="Times New Roman" w:hAnsi="Times New Roman"/>
          <w:i/>
          <w:sz w:val="24"/>
          <w:szCs w:val="24"/>
        </w:rPr>
        <w:t xml:space="preserve">(информация подготовлена специалистами ЦС Профсоюза на основании данных, представленных  региональными (межрегиональными) </w:t>
      </w:r>
    </w:p>
    <w:p w:rsidR="001C4979" w:rsidRDefault="001C4979">
      <w:pPr>
        <w:pStyle w:val="af4"/>
        <w:spacing w:after="0" w:line="100" w:lineRule="atLeast"/>
        <w:ind w:left="0"/>
        <w:jc w:val="center"/>
        <w:rPr>
          <w:rFonts w:ascii="Times New Roman" w:hAnsi="Times New Roman"/>
          <w:b/>
        </w:rPr>
      </w:pPr>
      <w:r>
        <w:rPr>
          <w:rFonts w:ascii="Times New Roman" w:hAnsi="Times New Roman"/>
          <w:i/>
          <w:sz w:val="24"/>
          <w:szCs w:val="24"/>
        </w:rPr>
        <w:t>организациями Профсоюза)</w:t>
      </w:r>
    </w:p>
    <w:tbl>
      <w:tblPr>
        <w:tblW w:w="0" w:type="auto"/>
        <w:tblInd w:w="-519" w:type="dxa"/>
        <w:tblLayout w:type="fixed"/>
        <w:tblLook w:val="0000" w:firstRow="0" w:lastRow="0" w:firstColumn="0" w:lastColumn="0" w:noHBand="0" w:noVBand="0"/>
      </w:tblPr>
      <w:tblGrid>
        <w:gridCol w:w="2559"/>
        <w:gridCol w:w="1247"/>
        <w:gridCol w:w="1435"/>
        <w:gridCol w:w="1350"/>
        <w:gridCol w:w="1415"/>
        <w:gridCol w:w="1425"/>
        <w:gridCol w:w="1313"/>
        <w:gridCol w:w="5071"/>
      </w:tblGrid>
      <w:tr w:rsidR="001C4979">
        <w:trPr>
          <w:tblHeader/>
        </w:trPr>
        <w:tc>
          <w:tcPr>
            <w:tcW w:w="2559" w:type="dxa"/>
            <w:vMerge w:val="restart"/>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b/>
              </w:rPr>
            </w:pPr>
            <w:r>
              <w:rPr>
                <w:rFonts w:ascii="Times New Roman" w:hAnsi="Times New Roman"/>
                <w:b/>
              </w:rPr>
              <w:t>Субъекты РФ</w:t>
            </w:r>
          </w:p>
        </w:tc>
        <w:tc>
          <w:tcPr>
            <w:tcW w:w="2682" w:type="dxa"/>
            <w:gridSpan w:val="2"/>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b/>
              </w:rPr>
            </w:pPr>
            <w:r>
              <w:rPr>
                <w:rFonts w:ascii="Times New Roman" w:hAnsi="Times New Roman"/>
                <w:b/>
              </w:rPr>
              <w:t>Единовременная денеж</w:t>
            </w:r>
            <w:r>
              <w:rPr>
                <w:rFonts w:ascii="Times New Roman" w:hAnsi="Times New Roman"/>
                <w:b/>
              </w:rPr>
              <w:softHyphen/>
              <w:t>ная выплата установ</w:t>
            </w:r>
            <w:r>
              <w:rPr>
                <w:rFonts w:ascii="Times New Roman" w:hAnsi="Times New Roman"/>
                <w:b/>
              </w:rPr>
              <w:softHyphen/>
              <w:t>лена:</w:t>
            </w:r>
          </w:p>
        </w:tc>
        <w:tc>
          <w:tcPr>
            <w:tcW w:w="2765" w:type="dxa"/>
            <w:gridSpan w:val="2"/>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b/>
              </w:rPr>
            </w:pPr>
            <w:r>
              <w:rPr>
                <w:rFonts w:ascii="Times New Roman" w:hAnsi="Times New Roman"/>
                <w:b/>
              </w:rPr>
              <w:t>Однократные денежные выплаты в течение пер</w:t>
            </w:r>
            <w:r>
              <w:rPr>
                <w:rFonts w:ascii="Times New Roman" w:hAnsi="Times New Roman"/>
                <w:b/>
              </w:rPr>
              <w:softHyphen/>
              <w:t>вых лет работы установ</w:t>
            </w:r>
            <w:r>
              <w:rPr>
                <w:rFonts w:ascii="Times New Roman" w:hAnsi="Times New Roman"/>
                <w:b/>
              </w:rPr>
              <w:softHyphen/>
              <w:t>лены:</w:t>
            </w:r>
          </w:p>
        </w:tc>
        <w:tc>
          <w:tcPr>
            <w:tcW w:w="2738" w:type="dxa"/>
            <w:gridSpan w:val="2"/>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b/>
              </w:rPr>
            </w:pPr>
            <w:r>
              <w:rPr>
                <w:rFonts w:ascii="Times New Roman" w:hAnsi="Times New Roman"/>
                <w:b/>
              </w:rPr>
              <w:t>Ежемесячные надбавки (доплаты) к должност</w:t>
            </w:r>
            <w:r>
              <w:rPr>
                <w:rFonts w:ascii="Times New Roman" w:hAnsi="Times New Roman"/>
                <w:b/>
              </w:rPr>
              <w:softHyphen/>
              <w:t>ному окладу</w:t>
            </w:r>
          </w:p>
        </w:tc>
        <w:tc>
          <w:tcPr>
            <w:tcW w:w="50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4979" w:rsidRDefault="001C4979" w:rsidP="00BF6A83">
            <w:pPr>
              <w:pStyle w:val="af4"/>
              <w:spacing w:after="120"/>
              <w:ind w:left="0"/>
              <w:jc w:val="center"/>
            </w:pPr>
            <w:r>
              <w:rPr>
                <w:rFonts w:ascii="Times New Roman" w:hAnsi="Times New Roman"/>
                <w:b/>
              </w:rPr>
              <w:t>Улучшение жилищных условий молодых спе</w:t>
            </w:r>
            <w:r w:rsidR="0094777D">
              <w:rPr>
                <w:rFonts w:ascii="Times New Roman" w:hAnsi="Times New Roman"/>
                <w:b/>
              </w:rPr>
              <w:softHyphen/>
            </w:r>
            <w:r>
              <w:rPr>
                <w:rFonts w:ascii="Times New Roman" w:hAnsi="Times New Roman"/>
                <w:b/>
              </w:rPr>
              <w:t>циа</w:t>
            </w:r>
            <w:r>
              <w:rPr>
                <w:rFonts w:ascii="Times New Roman" w:hAnsi="Times New Roman"/>
                <w:b/>
              </w:rPr>
              <w:softHyphen/>
              <w:t>листов образовательных организаций в рамках региональных целевых програ</w:t>
            </w:r>
            <w:r>
              <w:rPr>
                <w:rFonts w:ascii="Times New Roman" w:hAnsi="Times New Roman"/>
                <w:b/>
                <w:sz w:val="24"/>
                <w:szCs w:val="24"/>
              </w:rPr>
              <w:t>мм</w:t>
            </w:r>
          </w:p>
        </w:tc>
      </w:tr>
      <w:tr w:rsidR="001C4979">
        <w:trPr>
          <w:tblHeader/>
        </w:trPr>
        <w:tc>
          <w:tcPr>
            <w:tcW w:w="2559" w:type="dxa"/>
            <w:vMerge/>
            <w:tcBorders>
              <w:top w:val="single" w:sz="4" w:space="0" w:color="000000"/>
              <w:left w:val="single" w:sz="4" w:space="0" w:color="000000"/>
              <w:bottom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b/>
                <w:sz w:val="24"/>
                <w:szCs w:val="24"/>
              </w:rPr>
            </w:pP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b/>
              </w:rPr>
            </w:pPr>
            <w:r>
              <w:rPr>
                <w:rFonts w:ascii="Times New Roman" w:hAnsi="Times New Roman"/>
                <w:b/>
              </w:rPr>
              <w:t>На регио</w:t>
            </w:r>
            <w:r>
              <w:rPr>
                <w:rFonts w:ascii="Times New Roman" w:hAnsi="Times New Roman"/>
                <w:b/>
              </w:rPr>
              <w:softHyphen/>
              <w:t>нальном уровне</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b/>
              </w:rPr>
            </w:pPr>
            <w:r>
              <w:rPr>
                <w:rFonts w:ascii="Times New Roman" w:hAnsi="Times New Roman"/>
                <w:b/>
              </w:rPr>
              <w:t>На муни</w:t>
            </w:r>
            <w:r>
              <w:rPr>
                <w:rFonts w:ascii="Times New Roman" w:hAnsi="Times New Roman"/>
                <w:b/>
              </w:rPr>
              <w:softHyphen/>
              <w:t>ципальном уровне</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b/>
              </w:rPr>
            </w:pPr>
            <w:r>
              <w:rPr>
                <w:rFonts w:ascii="Times New Roman" w:hAnsi="Times New Roman"/>
                <w:b/>
              </w:rPr>
              <w:t>На регио</w:t>
            </w:r>
            <w:r>
              <w:rPr>
                <w:rFonts w:ascii="Times New Roman" w:hAnsi="Times New Roman"/>
                <w:b/>
              </w:rPr>
              <w:softHyphen/>
              <w:t>нальном уровне</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b/>
              </w:rPr>
            </w:pPr>
            <w:r>
              <w:rPr>
                <w:rFonts w:ascii="Times New Roman" w:hAnsi="Times New Roman"/>
                <w:b/>
              </w:rPr>
              <w:t>На муни</w:t>
            </w:r>
            <w:r>
              <w:rPr>
                <w:rFonts w:ascii="Times New Roman" w:hAnsi="Times New Roman"/>
                <w:b/>
              </w:rPr>
              <w:softHyphen/>
              <w:t>ципальном уровне</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b/>
                <w:sz w:val="21"/>
                <w:szCs w:val="21"/>
              </w:rPr>
            </w:pPr>
            <w:r>
              <w:rPr>
                <w:rFonts w:ascii="Times New Roman" w:hAnsi="Times New Roman"/>
                <w:b/>
              </w:rPr>
              <w:t>На регио</w:t>
            </w:r>
            <w:r>
              <w:rPr>
                <w:rFonts w:ascii="Times New Roman" w:hAnsi="Times New Roman"/>
                <w:b/>
              </w:rPr>
              <w:softHyphen/>
              <w:t>нальном уровне</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b/>
                <w:sz w:val="21"/>
                <w:szCs w:val="21"/>
              </w:rPr>
              <w:t>На муни</w:t>
            </w:r>
            <w:r>
              <w:rPr>
                <w:rFonts w:ascii="Times New Roman" w:hAnsi="Times New Roman"/>
                <w:b/>
                <w:sz w:val="21"/>
                <w:szCs w:val="21"/>
              </w:rPr>
              <w:softHyphen/>
              <w:t>ципальном уровне</w:t>
            </w:r>
          </w:p>
        </w:tc>
        <w:tc>
          <w:tcPr>
            <w:tcW w:w="5071" w:type="dxa"/>
            <w:vMerge/>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rPr>
          <w:trHeight w:val="351"/>
        </w:trPr>
        <w:tc>
          <w:tcPr>
            <w:tcW w:w="15815" w:type="dxa"/>
            <w:gridSpan w:val="8"/>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center"/>
            </w:pPr>
            <w:r>
              <w:rPr>
                <w:rFonts w:ascii="Times New Roman" w:hAnsi="Times New Roman"/>
                <w:b/>
              </w:rPr>
              <w:t>ЦФО</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b/>
              </w:rPr>
            </w:pP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 xml:space="preserve">- </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 xml:space="preserve">+ </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Pr="00C3726B" w:rsidRDefault="001C4979" w:rsidP="00BF6A83">
            <w:pPr>
              <w:spacing w:after="120" w:line="276" w:lineRule="auto"/>
              <w:rPr>
                <w:rFonts w:ascii="Times New Roman" w:hAnsi="Times New Roman" w:cs="Times New Roman"/>
                <w14:shadow w14:blurRad="50800" w14:dist="38100" w14:dir="2700000" w14:sx="100000" w14:sy="100000" w14:kx="0" w14:ky="0" w14:algn="tl">
                  <w14:srgbClr w14:val="000000">
                    <w14:alpha w14:val="60000"/>
                  </w14:srgbClr>
                </w14:shadow>
              </w:rPr>
            </w:pPr>
            <w:r>
              <w:rPr>
                <w:rFonts w:ascii="Times New Roman" w:hAnsi="Times New Roman" w:cs="Times New Roman"/>
              </w:rPr>
              <w:t>1.</w:t>
            </w:r>
            <w:r w:rsidRPr="00C3726B">
              <w:rPr>
                <w:rFonts w:ascii="Times New Roman" w:hAnsi="Times New Roman" w:cs="Times New Roman"/>
                <w14:shadow w14:blurRad="50800" w14:dist="38100" w14:dir="2700000" w14:sx="100000" w14:sy="100000" w14:kx="0" w14:ky="0" w14:algn="tl">
                  <w14:srgbClr w14:val="000000">
                    <w14:alpha w14:val="60000"/>
                  </w14:srgbClr>
                </w14:shadow>
              </w:rPr>
              <w:t xml:space="preserve">Проект «Ипотека для молодых педработников» </w:t>
            </w:r>
          </w:p>
          <w:p w:rsidR="001C4979" w:rsidRPr="00C3726B" w:rsidRDefault="001C4979" w:rsidP="00BF6A83">
            <w:pPr>
              <w:pStyle w:val="af4"/>
              <w:spacing w:after="120"/>
              <w:ind w:left="0"/>
              <w:jc w:val="both"/>
              <w:rPr>
                <w:rFonts w:ascii="Times New Roman" w:hAnsi="Times New Roman"/>
                <w14:shadow w14:blurRad="50800" w14:dist="38100" w14:dir="2700000" w14:sx="100000" w14:sy="100000" w14:kx="0" w14:ky="0" w14:algn="tl">
                  <w14:srgbClr w14:val="000000">
                    <w14:alpha w14:val="60000"/>
                  </w14:srgbClr>
                </w14:shadow>
              </w:rPr>
            </w:pPr>
            <w:r w:rsidRPr="00C3726B">
              <w:rPr>
                <w:rFonts w:ascii="Times New Roman" w:hAnsi="Times New Roman"/>
                <w14:shadow w14:blurRad="50800" w14:dist="38100" w14:dir="2700000" w14:sx="100000" w14:sy="100000" w14:kx="0" w14:ky="0" w14:algn="tl">
                  <w14:srgbClr w14:val="000000">
                    <w14:alpha w14:val="60000"/>
                  </w14:srgbClr>
                </w14:shadow>
              </w:rPr>
              <w:t>(молодым специалистам, педработникам до 35 лет), выплату первого взноса в размере 10 % от стоимости квартиры безвозмездно берёт на себя областной бюджет.</w:t>
            </w:r>
          </w:p>
          <w:p w:rsidR="001C4979" w:rsidRDefault="001C4979" w:rsidP="00BF6A83">
            <w:pPr>
              <w:pStyle w:val="af4"/>
              <w:spacing w:after="120"/>
              <w:ind w:left="0"/>
              <w:jc w:val="both"/>
            </w:pPr>
            <w:r w:rsidRPr="00C3726B">
              <w:rPr>
                <w:rFonts w:ascii="Times New Roman" w:hAnsi="Times New Roman"/>
                <w14:shadow w14:blurRad="50800" w14:dist="38100" w14:dir="2700000" w14:sx="100000" w14:sy="100000" w14:kx="0" w14:ky="0" w14:algn="tl">
                  <w14:srgbClr w14:val="000000">
                    <w14:alpha w14:val="60000"/>
                  </w14:srgbClr>
                </w14:shadow>
              </w:rPr>
              <w:t>2.Программа для молодых учителей общеобразова</w:t>
            </w:r>
            <w:r w:rsidRPr="00C3726B">
              <w:rPr>
                <w:rFonts w:ascii="Times New Roman" w:hAnsi="Times New Roman"/>
                <w14:shadow w14:blurRad="50800" w14:dist="38100" w14:dir="2700000" w14:sx="100000" w14:sy="100000" w14:kx="0" w14:ky="0" w14:algn="tl">
                  <w14:srgbClr w14:val="000000">
                    <w14:alpha w14:val="60000"/>
                  </w14:srgbClr>
                </w14:shadow>
              </w:rPr>
              <w:softHyphen/>
              <w:t>тельных учреждений (в возрасте до 35 лет) «Учи</w:t>
            </w:r>
            <w:r w:rsidR="0094777D" w:rsidRPr="00C3726B">
              <w:rPr>
                <w:rFonts w:ascii="Times New Roman" w:hAnsi="Times New Roman"/>
                <w14:shadow w14:blurRad="50800" w14:dist="38100" w14:dir="2700000" w14:sx="100000" w14:sy="100000" w14:kx="0" w14:ky="0" w14:algn="tl">
                  <w14:srgbClr w14:val="000000">
                    <w14:alpha w14:val="60000"/>
                  </w14:srgbClr>
                </w14:shadow>
              </w:rPr>
              <w:softHyphen/>
            </w:r>
            <w:r w:rsidRPr="00C3726B">
              <w:rPr>
                <w:rFonts w:ascii="Times New Roman" w:hAnsi="Times New Roman"/>
                <w14:shadow w14:blurRad="50800" w14:dist="38100" w14:dir="2700000" w14:sx="100000" w14:sy="100000" w14:kx="0" w14:ky="0" w14:algn="tl">
                  <w14:srgbClr w14:val="000000">
                    <w14:alpha w14:val="60000"/>
                  </w14:srgbClr>
                </w14:shadow>
              </w:rPr>
              <w:t>тель</w:t>
            </w:r>
            <w:r w:rsidRPr="00C3726B">
              <w:rPr>
                <w:rFonts w:ascii="Times New Roman" w:hAnsi="Times New Roman"/>
                <w14:shadow w14:blurRad="50800" w14:dist="38100" w14:dir="2700000" w14:sx="100000" w14:sy="100000" w14:kx="0" w14:ky="0" w14:algn="tl">
                  <w14:srgbClr w14:val="000000">
                    <w14:alpha w14:val="60000"/>
                  </w14:srgbClr>
                </w14:shadow>
              </w:rPr>
              <w:softHyphen/>
              <w:t>ский дом»,  (Участнику выделяется из област</w:t>
            </w:r>
            <w:r w:rsidR="0094777D" w:rsidRPr="00C3726B">
              <w:rPr>
                <w:rFonts w:ascii="Times New Roman" w:hAnsi="Times New Roman"/>
                <w14:shadow w14:blurRad="50800" w14:dist="38100" w14:dir="2700000" w14:sx="100000" w14:sy="100000" w14:kx="0" w14:ky="0" w14:algn="tl">
                  <w14:srgbClr w14:val="000000">
                    <w14:alpha w14:val="60000"/>
                  </w14:srgbClr>
                </w14:shadow>
              </w:rPr>
              <w:softHyphen/>
            </w:r>
            <w:r w:rsidRPr="00C3726B">
              <w:rPr>
                <w:rFonts w:ascii="Times New Roman" w:hAnsi="Times New Roman"/>
                <w14:shadow w14:blurRad="50800" w14:dist="38100" w14:dir="2700000" w14:sx="100000" w14:sy="100000" w14:kx="0" w14:ky="0" w14:algn="tl">
                  <w14:srgbClr w14:val="000000">
                    <w14:alpha w14:val="60000"/>
                  </w14:srgbClr>
                </w14:shadow>
              </w:rPr>
              <w:t>ного бюджета не более 1 млн. руб. на 15 лет, про</w:t>
            </w:r>
            <w:r w:rsidR="0094777D" w:rsidRPr="00C3726B">
              <w:rPr>
                <w:rFonts w:ascii="Times New Roman" w:hAnsi="Times New Roman"/>
                <w14:shadow w14:blurRad="50800" w14:dist="38100" w14:dir="2700000" w14:sx="100000" w14:sy="100000" w14:kx="0" w14:ky="0" w14:algn="tl">
                  <w14:srgbClr w14:val="000000">
                    <w14:alpha w14:val="60000"/>
                  </w14:srgbClr>
                </w14:shadow>
              </w:rPr>
              <w:softHyphen/>
            </w:r>
            <w:r w:rsidRPr="00C3726B">
              <w:rPr>
                <w:rFonts w:ascii="Times New Roman" w:hAnsi="Times New Roman"/>
                <w14:shadow w14:blurRad="50800" w14:dist="38100" w14:dir="2700000" w14:sx="100000" w14:sy="100000" w14:kx="0" w14:ky="0" w14:algn="tl">
                  <w14:srgbClr w14:val="000000">
                    <w14:alpha w14:val="60000"/>
                  </w14:srgbClr>
                </w14:shadow>
              </w:rPr>
              <w:t>центная ставка (годовая) от суммы основного (ос</w:t>
            </w:r>
            <w:r w:rsidR="0094777D" w:rsidRPr="00C3726B">
              <w:rPr>
                <w:rFonts w:ascii="Times New Roman" w:hAnsi="Times New Roman"/>
                <w14:shadow w14:blurRad="50800" w14:dist="38100" w14:dir="2700000" w14:sx="100000" w14:sy="100000" w14:kx="0" w14:ky="0" w14:algn="tl">
                  <w14:srgbClr w14:val="000000">
                    <w14:alpha w14:val="60000"/>
                  </w14:srgbClr>
                </w14:shadow>
              </w:rPr>
              <w:softHyphen/>
            </w:r>
            <w:r w:rsidRPr="00C3726B">
              <w:rPr>
                <w:rFonts w:ascii="Times New Roman" w:hAnsi="Times New Roman"/>
                <w14:shadow w14:blurRad="50800" w14:dist="38100" w14:dir="2700000" w14:sx="100000" w14:sy="100000" w14:kx="0" w14:ky="0" w14:algn="tl">
                  <w14:srgbClr w14:val="000000">
                    <w14:alpha w14:val="60000"/>
                  </w14:srgbClr>
                </w14:shadow>
              </w:rPr>
              <w:t>тавшегося долга) – 5 %.</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napToGrid w:val="0"/>
              <w:spacing w:after="120"/>
              <w:ind w:left="0"/>
              <w:jc w:val="center"/>
            </w:pP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b/>
              </w:rPr>
            </w:pP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Брянская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Владимирская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rPr>
          <w:trHeight w:val="606"/>
        </w:trPr>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Калужская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lang w:val="en-US"/>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Костромская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lang w:val="en-US"/>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lang w:val="en-US"/>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lang w:val="en-US"/>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lang w:val="en-US"/>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lang w:val="en-US"/>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rPr>
                <w:rFonts w:ascii="Times New Roman" w:hAnsi="Times New Roman"/>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Курская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lang w:val="en-US"/>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lang w:val="en-US"/>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spacing w:after="120" w:line="276" w:lineRule="auto"/>
            </w:pPr>
            <w:r>
              <w:rPr>
                <w:rFonts w:ascii="Times New Roman" w:hAnsi="Times New Roman" w:cs="Times New Roman"/>
              </w:rPr>
              <w:t>Постановление Администрации Курской области от 31.08.2015-па «Правила распределения субсидий из областного бюджета бюджетам муниципальных образований Курской области для предоставления молодым семьям социальной выплаты на приобретение жилья в рамках реализации основного мероприятия 1.6. «Государственная поддержка молодых семей в улучшении жилищных условий на территории Курской области»,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Липецкая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lang w:val="en-US"/>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rPr>
                <w:rFonts w:ascii="Times New Roman" w:hAnsi="Times New Roman"/>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Московская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lang w:val="en-US"/>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lang w:val="en-US"/>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spacing w:after="120" w:line="276" w:lineRule="auto"/>
              <w:ind w:left="167" w:hanging="142"/>
              <w:rPr>
                <w:rFonts w:ascii="Times New Roman" w:hAnsi="Times New Roman" w:cs="Times New Roman"/>
              </w:rPr>
            </w:pPr>
            <w:r>
              <w:rPr>
                <w:rFonts w:ascii="Times New Roman" w:hAnsi="Times New Roman" w:cs="Times New Roman"/>
              </w:rPr>
              <w:t>Государственная программа Московской области «Жилище», подпрограмма «Социальная ипотека» (жилищная субсидия в размере до 50% от стоимости приобретаемого жилья;</w:t>
            </w:r>
          </w:p>
          <w:p w:rsidR="001C4979" w:rsidRDefault="001C4979" w:rsidP="00BF6A83">
            <w:pPr>
              <w:pStyle w:val="af4"/>
              <w:spacing w:after="120"/>
              <w:ind w:left="0"/>
            </w:pPr>
            <w:r>
              <w:rPr>
                <w:rFonts w:ascii="Times New Roman" w:hAnsi="Times New Roman"/>
              </w:rPr>
              <w:t>- ежемесячная компенсация в течении 10 лет на оп</w:t>
            </w:r>
            <w:r>
              <w:rPr>
                <w:rFonts w:ascii="Times New Roman" w:hAnsi="Times New Roman"/>
              </w:rPr>
              <w:softHyphen/>
              <w:t>лату основного долга по ипотечному кредиту в раз</w:t>
            </w:r>
            <w:r>
              <w:rPr>
                <w:rFonts w:ascii="Times New Roman" w:hAnsi="Times New Roman"/>
              </w:rPr>
              <w:softHyphen/>
              <w:t>мере до 50 %от стоимости приобретаемого жилья).</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Орловская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lang w:val="en-US"/>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lang w:val="en-US"/>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both"/>
            </w:pPr>
            <w:r>
              <w:rPr>
                <w:rFonts w:ascii="Times New Roman" w:hAnsi="Times New Roman"/>
              </w:rPr>
              <w:t>Региональная целевая программа - долгосрочная об</w:t>
            </w:r>
            <w:r>
              <w:rPr>
                <w:rFonts w:ascii="Times New Roman" w:hAnsi="Times New Roman"/>
              </w:rPr>
              <w:softHyphen/>
              <w:t>ластная целевая программа "Обеспечение жильем молодых семей на 2016-2020 годы" (Уча</w:t>
            </w:r>
            <w:r w:rsidR="0094777D">
              <w:rPr>
                <w:rFonts w:ascii="Times New Roman" w:hAnsi="Times New Roman"/>
              </w:rPr>
              <w:softHyphen/>
            </w:r>
            <w:r>
              <w:rPr>
                <w:rFonts w:ascii="Times New Roman" w:hAnsi="Times New Roman"/>
              </w:rPr>
              <w:t>стниками программы являются молодые специали</w:t>
            </w:r>
            <w:r w:rsidR="0094777D">
              <w:rPr>
                <w:rFonts w:ascii="Times New Roman" w:hAnsi="Times New Roman"/>
              </w:rPr>
              <w:softHyphen/>
            </w:r>
            <w:r>
              <w:rPr>
                <w:rFonts w:ascii="Times New Roman" w:hAnsi="Times New Roman"/>
              </w:rPr>
              <w:t>сты, в воз</w:t>
            </w:r>
            <w:r>
              <w:rPr>
                <w:rFonts w:ascii="Times New Roman" w:hAnsi="Times New Roman"/>
              </w:rPr>
              <w:softHyphen/>
              <w:t>расте до 35 лет, учителя государственных образова</w:t>
            </w:r>
            <w:r>
              <w:rPr>
                <w:rFonts w:ascii="Times New Roman" w:hAnsi="Times New Roman"/>
              </w:rPr>
              <w:softHyphen/>
              <w:t>тельных учреждений Орловской области и муници</w:t>
            </w:r>
            <w:r>
              <w:rPr>
                <w:rFonts w:ascii="Times New Roman" w:hAnsi="Times New Roman"/>
              </w:rPr>
              <w:softHyphen/>
              <w:t>пальных образовательных учреждений, реализующих образовательные программы на</w:t>
            </w:r>
            <w:r w:rsidR="0094777D">
              <w:rPr>
                <w:rFonts w:ascii="Times New Roman" w:hAnsi="Times New Roman"/>
              </w:rPr>
              <w:softHyphen/>
            </w:r>
            <w:r>
              <w:rPr>
                <w:rFonts w:ascii="Times New Roman" w:hAnsi="Times New Roman"/>
              </w:rPr>
              <w:t>чального общего, ос</w:t>
            </w:r>
            <w:r>
              <w:rPr>
                <w:rFonts w:ascii="Times New Roman" w:hAnsi="Times New Roman"/>
              </w:rPr>
              <w:softHyphen/>
              <w:t>новного общего и среднего (полного) общего образо</w:t>
            </w:r>
            <w:r>
              <w:rPr>
                <w:rFonts w:ascii="Times New Roman" w:hAnsi="Times New Roman"/>
              </w:rPr>
              <w:softHyphen/>
              <w:t>вания, имеющие собст</w:t>
            </w:r>
            <w:r w:rsidR="0094777D">
              <w:rPr>
                <w:rFonts w:ascii="Times New Roman" w:hAnsi="Times New Roman"/>
              </w:rPr>
              <w:softHyphen/>
            </w:r>
            <w:r>
              <w:rPr>
                <w:rFonts w:ascii="Times New Roman" w:hAnsi="Times New Roman"/>
              </w:rPr>
              <w:t>венные средства для внесения первоначального взноса в размере не менее 16% стоимости приоб</w:t>
            </w:r>
            <w:r w:rsidR="0094777D">
              <w:rPr>
                <w:rFonts w:ascii="Times New Roman" w:hAnsi="Times New Roman"/>
              </w:rPr>
              <w:softHyphen/>
            </w:r>
            <w:r>
              <w:rPr>
                <w:rFonts w:ascii="Times New Roman" w:hAnsi="Times New Roman"/>
              </w:rPr>
              <w:t>ретаемого (строящегося) жилого помещения и признанные в установленном порядке нуждающи</w:t>
            </w:r>
            <w:r w:rsidR="0094777D">
              <w:rPr>
                <w:rFonts w:ascii="Times New Roman" w:hAnsi="Times New Roman"/>
              </w:rPr>
              <w:softHyphen/>
            </w:r>
            <w:r>
              <w:rPr>
                <w:rFonts w:ascii="Times New Roman" w:hAnsi="Times New Roman"/>
              </w:rPr>
              <w:t>мися в улучшении жилищных условий).</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Рязанская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lang w:val="en-US"/>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lang w:val="en-US"/>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Смоленская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lang w:val="en-US"/>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Тамбовская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lang w:val="en-US"/>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Тверская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lang w:val="en-US"/>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Тульская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lang w:val="en-US"/>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lang w:val="en-US"/>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Ярославская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lang w:val="en-US"/>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Г.Москва</w:t>
            </w:r>
          </w:p>
        </w:tc>
        <w:tc>
          <w:tcPr>
            <w:tcW w:w="13256" w:type="dxa"/>
            <w:gridSpan w:val="7"/>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center"/>
            </w:pPr>
            <w:r>
              <w:rPr>
                <w:rFonts w:ascii="Times New Roman" w:hAnsi="Times New Roman"/>
              </w:rPr>
              <w:t xml:space="preserve">Все меры социальной поддержки работников образования города Москвы осуществляются на уровне образовательных организаций </w:t>
            </w:r>
          </w:p>
        </w:tc>
      </w:tr>
      <w:tr w:rsidR="001C4979">
        <w:tc>
          <w:tcPr>
            <w:tcW w:w="15815" w:type="dxa"/>
            <w:gridSpan w:val="8"/>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center"/>
            </w:pPr>
            <w:r>
              <w:rPr>
                <w:rFonts w:ascii="Times New Roman" w:hAnsi="Times New Roman"/>
                <w:b/>
                <w:sz w:val="24"/>
                <w:szCs w:val="24"/>
                <w:lang w:val="en-US"/>
              </w:rPr>
              <w:t>C</w:t>
            </w:r>
            <w:r>
              <w:rPr>
                <w:rFonts w:ascii="Times New Roman" w:hAnsi="Times New Roman"/>
                <w:b/>
                <w:sz w:val="24"/>
                <w:szCs w:val="24"/>
              </w:rPr>
              <w:t>ЗФО</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Карелия</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spacing w:after="120" w:line="276" w:lineRule="auto"/>
              <w:jc w:val="both"/>
              <w:rPr>
                <w:rFonts w:ascii="Times New Roman" w:hAnsi="Times New Roman" w:cs="Times New Roman"/>
              </w:rPr>
            </w:pPr>
            <w:r>
              <w:rPr>
                <w:rFonts w:ascii="Times New Roman" w:hAnsi="Times New Roman" w:cs="Times New Roman"/>
              </w:rPr>
              <w:t xml:space="preserve">В Карелии принята Программа «Молодая семья» (Постановление Правительства РК от 20 мая 2011 года №127-П «О долгосрочной целевой Программе «Жилище» на 2011-2015 годы». </w:t>
            </w:r>
          </w:p>
          <w:p w:rsidR="001C4979" w:rsidRDefault="001C4979" w:rsidP="00BF6A83">
            <w:pPr>
              <w:spacing w:after="120" w:line="276" w:lineRule="auto"/>
              <w:jc w:val="both"/>
            </w:pPr>
            <w:r>
              <w:rPr>
                <w:rFonts w:ascii="Times New Roman" w:hAnsi="Times New Roman" w:cs="Times New Roman"/>
              </w:rPr>
              <w:t>В настоящее время реализация программы приостановлена из-за недостатка бюджетных средств.</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Коми</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Ненецкий АО</w:t>
            </w:r>
          </w:p>
        </w:tc>
        <w:tc>
          <w:tcPr>
            <w:tcW w:w="13256" w:type="dxa"/>
            <w:gridSpan w:val="7"/>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center"/>
            </w:pPr>
            <w:r>
              <w:rPr>
                <w:rFonts w:ascii="Times New Roman" w:hAnsi="Times New Roman"/>
              </w:rPr>
              <w:t>не приняли участие в мониторинге</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Архангельская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Вологодская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Калининградская об</w:t>
            </w:r>
            <w:r>
              <w:rPr>
                <w:rFonts w:ascii="Times New Roman" w:hAnsi="Times New Roman"/>
              </w:rPr>
              <w:softHyphen/>
              <w:t>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Мурманская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Постановление Правительства Мурманской об</w:t>
            </w:r>
            <w:r w:rsidR="0094777D">
              <w:rPr>
                <w:rFonts w:ascii="Times New Roman" w:hAnsi="Times New Roman"/>
              </w:rPr>
              <w:softHyphen/>
            </w:r>
            <w:r>
              <w:rPr>
                <w:rFonts w:ascii="Times New Roman" w:hAnsi="Times New Roman"/>
              </w:rPr>
              <w:t>ласти от 30.09.2013 N 571-ПП «О государственной про</w:t>
            </w:r>
            <w:r>
              <w:rPr>
                <w:rFonts w:ascii="Times New Roman" w:hAnsi="Times New Roman"/>
              </w:rPr>
              <w:softHyphen/>
              <w:t>грамме Мурманской области «Обеспечение комфорт</w:t>
            </w:r>
            <w:r>
              <w:rPr>
                <w:rFonts w:ascii="Times New Roman" w:hAnsi="Times New Roman"/>
              </w:rPr>
              <w:softHyphen/>
              <w:t>ной среды проживания населения ре</w:t>
            </w:r>
            <w:r w:rsidR="0094777D">
              <w:rPr>
                <w:rFonts w:ascii="Times New Roman" w:hAnsi="Times New Roman"/>
              </w:rPr>
              <w:softHyphen/>
            </w:r>
            <w:r>
              <w:rPr>
                <w:rFonts w:ascii="Times New Roman" w:hAnsi="Times New Roman"/>
              </w:rPr>
              <w:t>гиона»</w:t>
            </w:r>
          </w:p>
          <w:p w:rsidR="001C4979" w:rsidRDefault="001C4979" w:rsidP="00BF6A83">
            <w:pPr>
              <w:spacing w:after="120" w:line="276" w:lineRule="auto"/>
              <w:rPr>
                <w:rFonts w:ascii="Times New Roman" w:hAnsi="Times New Roman" w:cs="Times New Roman"/>
              </w:rPr>
            </w:pPr>
            <w:r>
              <w:rPr>
                <w:rFonts w:ascii="Times New Roman" w:hAnsi="Times New Roman" w:cs="Times New Roman"/>
              </w:rPr>
              <w:t>(Получение рублевого ипотечного кредита (займа) с уровнем процентной ставки не более 8,5 % годовых</w:t>
            </w:r>
          </w:p>
          <w:p w:rsidR="001C4979" w:rsidRDefault="001C4979" w:rsidP="00BF6A83">
            <w:pPr>
              <w:pStyle w:val="af4"/>
              <w:spacing w:after="120"/>
              <w:ind w:left="0"/>
            </w:pPr>
            <w:r>
              <w:rPr>
                <w:rFonts w:ascii="Times New Roman" w:hAnsi="Times New Roman"/>
              </w:rPr>
              <w:t>Бюджетная поддержка на погашение первоначаль</w:t>
            </w:r>
            <w:r>
              <w:rPr>
                <w:rFonts w:ascii="Times New Roman" w:hAnsi="Times New Roman"/>
              </w:rPr>
              <w:softHyphen/>
              <w:t>ного взноса – до 20 процентов ипотечного займа учи</w:t>
            </w:r>
            <w:r>
              <w:rPr>
                <w:rFonts w:ascii="Times New Roman" w:hAnsi="Times New Roman"/>
              </w:rPr>
              <w:softHyphen/>
              <w:t>телям до 35 лет).</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Новгородская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both"/>
              <w:rPr>
                <w:rFonts w:ascii="Times New Roman" w:hAnsi="Times New Roman"/>
              </w:rPr>
            </w:pPr>
            <w:r>
              <w:rPr>
                <w:rFonts w:ascii="Times New Roman" w:hAnsi="Times New Roman"/>
              </w:rPr>
              <w:t>1.В рамках поддержки молодых специалистов на тер</w:t>
            </w:r>
            <w:r>
              <w:rPr>
                <w:rFonts w:ascii="Times New Roman" w:hAnsi="Times New Roman"/>
              </w:rPr>
              <w:softHyphen/>
              <w:t>ритории области действует Государственная про</w:t>
            </w:r>
            <w:r>
              <w:rPr>
                <w:rFonts w:ascii="Times New Roman" w:hAnsi="Times New Roman"/>
              </w:rPr>
              <w:softHyphen/>
              <w:t>грамма Новгородской области «Устойчивое развитие сельских территорий в Новгородской об</w:t>
            </w:r>
            <w:r w:rsidR="0094777D">
              <w:rPr>
                <w:rFonts w:ascii="Times New Roman" w:hAnsi="Times New Roman"/>
              </w:rPr>
              <w:softHyphen/>
            </w:r>
            <w:r>
              <w:rPr>
                <w:rFonts w:ascii="Times New Roman" w:hAnsi="Times New Roman"/>
              </w:rPr>
              <w:t>ласти на 2014-2020 годы», утвержденная поста</w:t>
            </w:r>
            <w:r w:rsidR="0094777D">
              <w:rPr>
                <w:rFonts w:ascii="Times New Roman" w:hAnsi="Times New Roman"/>
              </w:rPr>
              <w:softHyphen/>
            </w:r>
            <w:r>
              <w:rPr>
                <w:rFonts w:ascii="Times New Roman" w:hAnsi="Times New Roman"/>
              </w:rPr>
              <w:t>новлением Правительства Новгородской области от 17.10.2013 № 272.</w:t>
            </w:r>
          </w:p>
          <w:p w:rsidR="001C4979" w:rsidRDefault="001C4979" w:rsidP="00BF6A83">
            <w:pPr>
              <w:pStyle w:val="af4"/>
              <w:spacing w:after="120"/>
              <w:ind w:left="0"/>
              <w:jc w:val="both"/>
            </w:pPr>
            <w:r>
              <w:rPr>
                <w:rFonts w:ascii="Times New Roman" w:hAnsi="Times New Roman"/>
              </w:rPr>
              <w:t>2.Областной закон от 23.10.2014 № 639-ОЗ «О госу</w:t>
            </w:r>
            <w:r>
              <w:rPr>
                <w:rFonts w:ascii="Times New Roman" w:hAnsi="Times New Roman"/>
              </w:rPr>
              <w:softHyphen/>
              <w:t>дарственной поддержке граждан, желающих пересе</w:t>
            </w:r>
            <w:r>
              <w:rPr>
                <w:rFonts w:ascii="Times New Roman" w:hAnsi="Times New Roman"/>
              </w:rPr>
              <w:softHyphen/>
              <w:t>литься в сельскую местность Новгородской области в 2015-2017 годах, наделении органов ме</w:t>
            </w:r>
            <w:r w:rsidR="0094777D">
              <w:rPr>
                <w:rFonts w:ascii="Times New Roman" w:hAnsi="Times New Roman"/>
              </w:rPr>
              <w:softHyphen/>
            </w:r>
            <w:r>
              <w:rPr>
                <w:rFonts w:ascii="Times New Roman" w:hAnsi="Times New Roman"/>
              </w:rPr>
              <w:t>стного само</w:t>
            </w:r>
            <w:r>
              <w:rPr>
                <w:rFonts w:ascii="Times New Roman" w:hAnsi="Times New Roman"/>
              </w:rPr>
              <w:softHyphen/>
              <w:t>управления муниципальных районов Новгородской области отдельными государствен</w:t>
            </w:r>
            <w:r w:rsidR="0094777D">
              <w:rPr>
                <w:rFonts w:ascii="Times New Roman" w:hAnsi="Times New Roman"/>
              </w:rPr>
              <w:softHyphen/>
            </w:r>
            <w:r>
              <w:rPr>
                <w:rFonts w:ascii="Times New Roman" w:hAnsi="Times New Roman"/>
              </w:rPr>
              <w:t>ными полномо</w:t>
            </w:r>
            <w:r>
              <w:rPr>
                <w:rFonts w:ascii="Times New Roman" w:hAnsi="Times New Roman"/>
              </w:rPr>
              <w:softHyphen/>
              <w:t>чиями» (В рамках указанного закона устанавливается привлечение средств работода</w:t>
            </w:r>
            <w:r w:rsidR="0094777D">
              <w:rPr>
                <w:rFonts w:ascii="Times New Roman" w:hAnsi="Times New Roman"/>
              </w:rPr>
              <w:softHyphen/>
            </w:r>
            <w:r>
              <w:rPr>
                <w:rFonts w:ascii="Times New Roman" w:hAnsi="Times New Roman"/>
              </w:rPr>
              <w:t>теля в размере не менее 30% от расчетной стоимо</w:t>
            </w:r>
            <w:r w:rsidR="0094777D">
              <w:rPr>
                <w:rFonts w:ascii="Times New Roman" w:hAnsi="Times New Roman"/>
              </w:rPr>
              <w:softHyphen/>
            </w:r>
            <w:r>
              <w:rPr>
                <w:rFonts w:ascii="Times New Roman" w:hAnsi="Times New Roman"/>
              </w:rPr>
              <w:t>сти строительства жилья для педагогических ра</w:t>
            </w:r>
            <w:r w:rsidR="0094777D">
              <w:rPr>
                <w:rFonts w:ascii="Times New Roman" w:hAnsi="Times New Roman"/>
              </w:rPr>
              <w:softHyphen/>
            </w:r>
            <w:r>
              <w:rPr>
                <w:rFonts w:ascii="Times New Roman" w:hAnsi="Times New Roman"/>
              </w:rPr>
              <w:t>ботников, желающих строиться на селе).</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Псковская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Г.Санкт-Петербург</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both"/>
            </w:pPr>
            <w:r>
              <w:rPr>
                <w:rFonts w:ascii="Times New Roman" w:hAnsi="Times New Roman"/>
              </w:rPr>
              <w:t>Закон Санкт-Петербурга от 26 апреля 2001 г.№ 315-45 «О Целевой программе Санкт-Петербурга «Моло</w:t>
            </w:r>
            <w:r>
              <w:rPr>
                <w:rFonts w:ascii="Times New Roman" w:hAnsi="Times New Roman"/>
              </w:rPr>
              <w:softHyphen/>
              <w:t>дежи доступное жилье» с изменениями и дополне</w:t>
            </w:r>
            <w:r>
              <w:rPr>
                <w:rFonts w:ascii="Times New Roman" w:hAnsi="Times New Roman"/>
              </w:rPr>
              <w:softHyphen/>
              <w:t>ниями.</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Ленинградская область</w:t>
            </w:r>
          </w:p>
          <w:p w:rsidR="001C4979" w:rsidRDefault="001C4979" w:rsidP="00BF6A83">
            <w:pPr>
              <w:pStyle w:val="af4"/>
              <w:spacing w:after="120"/>
              <w:ind w:left="0"/>
              <w:rPr>
                <w:rFonts w:ascii="Times New Roman" w:hAnsi="Times New Roman"/>
              </w:rPr>
            </w:pPr>
          </w:p>
          <w:p w:rsidR="001C4979" w:rsidRDefault="001C4979" w:rsidP="00BF6A83">
            <w:pPr>
              <w:pStyle w:val="af4"/>
              <w:spacing w:after="120"/>
              <w:ind w:left="0"/>
              <w:rPr>
                <w:rFonts w:ascii="Times New Roman" w:hAnsi="Times New Roman"/>
              </w:rPr>
            </w:pPr>
          </w:p>
          <w:p w:rsidR="001C4979" w:rsidRDefault="001C4979" w:rsidP="00BF6A83">
            <w:pPr>
              <w:pStyle w:val="af4"/>
              <w:spacing w:after="120"/>
              <w:ind w:left="0"/>
              <w:rPr>
                <w:rFonts w:ascii="Times New Roman" w:hAnsi="Times New Roman"/>
              </w:rPr>
            </w:pPr>
          </w:p>
          <w:p w:rsidR="001C4979" w:rsidRDefault="001C4979" w:rsidP="00BF6A83">
            <w:pPr>
              <w:pStyle w:val="af4"/>
              <w:spacing w:after="120"/>
              <w:ind w:left="0"/>
              <w:rPr>
                <w:rFonts w:ascii="Times New Roman" w:hAnsi="Times New Roman"/>
              </w:rPr>
            </w:pPr>
          </w:p>
          <w:p w:rsidR="001C4979" w:rsidRDefault="001C4979" w:rsidP="00BF6A83">
            <w:pPr>
              <w:pStyle w:val="af4"/>
              <w:spacing w:after="120"/>
              <w:ind w:left="0"/>
              <w:rPr>
                <w:rFonts w:ascii="Times New Roman" w:hAnsi="Times New Roman"/>
              </w:rPr>
            </w:pPr>
          </w:p>
          <w:p w:rsidR="001C4979" w:rsidRDefault="001C4979" w:rsidP="00BF6A83">
            <w:pPr>
              <w:pStyle w:val="af4"/>
              <w:spacing w:after="120"/>
              <w:ind w:left="0"/>
              <w:rPr>
                <w:rFonts w:ascii="Times New Roman" w:hAnsi="Times New Roman"/>
              </w:rPr>
            </w:pPr>
          </w:p>
          <w:p w:rsidR="001C4979" w:rsidRDefault="001C4979" w:rsidP="00BF6A83">
            <w:pPr>
              <w:pStyle w:val="af4"/>
              <w:spacing w:after="120"/>
              <w:ind w:left="0"/>
              <w:rPr>
                <w:rFonts w:ascii="Times New Roman" w:hAnsi="Times New Roman"/>
              </w:rPr>
            </w:pPr>
          </w:p>
          <w:p w:rsidR="001C4979" w:rsidRDefault="001C4979" w:rsidP="00BF6A83">
            <w:pPr>
              <w:pStyle w:val="af4"/>
              <w:spacing w:after="120"/>
              <w:ind w:left="0"/>
              <w:rPr>
                <w:rFonts w:ascii="Times New Roman" w:hAnsi="Times New Roman"/>
              </w:rPr>
            </w:pP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spacing w:after="120" w:line="276" w:lineRule="auto"/>
              <w:jc w:val="both"/>
            </w:pPr>
            <w:r>
              <w:rPr>
                <w:rFonts w:ascii="Times New Roman" w:hAnsi="Times New Roman" w:cs="Times New Roman"/>
              </w:rPr>
              <w:t>Приказ Комитета по строительству Ленинградской области от 25 июля 2014 г. № 12 «Об утверждении положения о порядке предоставления социальных выплат гражданам (в том числе молодым педагогам), нуждающимся в улучшении жилищных условий, на строительство (приобретение)  жилья и их использования, о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социальных выплат, о перечнях и формах документов, необходимых для предоставления социальных выплат молодым учителям Ленинградской области на оплату первоначального взноса ипотечного жилищного кредита»</w:t>
            </w:r>
          </w:p>
        </w:tc>
      </w:tr>
      <w:tr w:rsidR="001C4979">
        <w:tc>
          <w:tcPr>
            <w:tcW w:w="15815" w:type="dxa"/>
            <w:gridSpan w:val="8"/>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center"/>
            </w:pPr>
            <w:r>
              <w:rPr>
                <w:rFonts w:ascii="Times New Roman" w:hAnsi="Times New Roman"/>
                <w:b/>
                <w:sz w:val="24"/>
                <w:szCs w:val="24"/>
              </w:rPr>
              <w:t>СКФО</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Дагестан</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 xml:space="preserve">Республика Ингушетия </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rPr>
          <w:trHeight w:val="993"/>
        </w:trPr>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Кабардино-Балкарская Республика</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both"/>
            </w:pPr>
            <w:r>
              <w:rPr>
                <w:rFonts w:ascii="Times New Roman" w:hAnsi="Times New Roman"/>
              </w:rPr>
              <w:t>Республиканская программа "Обеспечение жильем молодых семей на 2016-2018г.г., Постановление Пра</w:t>
            </w:r>
            <w:r>
              <w:rPr>
                <w:rFonts w:ascii="Times New Roman" w:hAnsi="Times New Roman"/>
              </w:rPr>
              <w:softHyphen/>
              <w:t>вительства КБР от 04.02.2015г. № 27-ПП.</w:t>
            </w:r>
          </w:p>
        </w:tc>
      </w:tr>
      <w:tr w:rsidR="001C4979">
        <w:trPr>
          <w:trHeight w:val="954"/>
        </w:trPr>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Карачаево-Черкесская Республика</w:t>
            </w:r>
          </w:p>
          <w:p w:rsidR="001C4979" w:rsidRDefault="001C4979" w:rsidP="00BF6A83">
            <w:pPr>
              <w:pStyle w:val="af4"/>
              <w:spacing w:after="120"/>
              <w:ind w:left="0"/>
              <w:rPr>
                <w:rFonts w:ascii="Times New Roman" w:hAnsi="Times New Roman"/>
              </w:rPr>
            </w:pPr>
          </w:p>
        </w:tc>
        <w:tc>
          <w:tcPr>
            <w:tcW w:w="13256" w:type="dxa"/>
            <w:gridSpan w:val="7"/>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center"/>
            </w:pPr>
            <w:r>
              <w:rPr>
                <w:rFonts w:ascii="Times New Roman" w:hAnsi="Times New Roman"/>
                <w:sz w:val="24"/>
                <w:szCs w:val="24"/>
              </w:rPr>
              <w:t>не приняли участие в мониторинге</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Северная Осетия</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Чеченская Республика</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Ставропольский край</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15815" w:type="dxa"/>
            <w:gridSpan w:val="8"/>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center"/>
            </w:pPr>
            <w:r>
              <w:rPr>
                <w:rFonts w:ascii="Times New Roman" w:hAnsi="Times New Roman"/>
                <w:b/>
                <w:sz w:val="24"/>
                <w:szCs w:val="24"/>
              </w:rPr>
              <w:t>ЮФО</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Адыгея</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Калмыкия</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Краснодарский край</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Астраханская область</w:t>
            </w:r>
          </w:p>
          <w:p w:rsidR="001C4979" w:rsidRDefault="001C4979" w:rsidP="00BF6A83">
            <w:pPr>
              <w:pStyle w:val="af4"/>
              <w:spacing w:after="120"/>
              <w:ind w:left="0"/>
              <w:rPr>
                <w:rFonts w:ascii="Times New Roman" w:hAnsi="Times New Roman"/>
              </w:rPr>
            </w:pP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Волгоградская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Ростовская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Крым</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Г.Севастополь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15815" w:type="dxa"/>
            <w:gridSpan w:val="8"/>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center"/>
            </w:pPr>
            <w:r>
              <w:rPr>
                <w:rFonts w:ascii="Times New Roman" w:hAnsi="Times New Roman"/>
                <w:b/>
                <w:sz w:val="24"/>
                <w:szCs w:val="24"/>
              </w:rPr>
              <w:t>ПФО</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Башкорто</w:t>
            </w:r>
            <w:r>
              <w:rPr>
                <w:rFonts w:ascii="Times New Roman" w:hAnsi="Times New Roman"/>
              </w:rPr>
              <w:softHyphen/>
              <w:t xml:space="preserve">стан </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both"/>
            </w:pPr>
            <w:r>
              <w:rPr>
                <w:rFonts w:ascii="Times New Roman" w:hAnsi="Times New Roman"/>
              </w:rPr>
              <w:t>ФЦП "Устойчивое развитие сельских территорий" на 2014-2017 и на период до 2020 года (подпро</w:t>
            </w:r>
            <w:r w:rsidR="0094777D">
              <w:rPr>
                <w:rFonts w:ascii="Times New Roman" w:hAnsi="Times New Roman"/>
              </w:rPr>
              <w:softHyphen/>
            </w:r>
            <w:r>
              <w:rPr>
                <w:rFonts w:ascii="Times New Roman" w:hAnsi="Times New Roman"/>
              </w:rPr>
              <w:t>грамма "Молодая семья"), единовременная денеж</w:t>
            </w:r>
            <w:r w:rsidR="0094777D">
              <w:rPr>
                <w:rFonts w:ascii="Times New Roman" w:hAnsi="Times New Roman"/>
              </w:rPr>
              <w:softHyphen/>
            </w:r>
            <w:r>
              <w:rPr>
                <w:rFonts w:ascii="Times New Roman" w:hAnsi="Times New Roman"/>
              </w:rPr>
              <w:t>ная выплата на приобретение или строительство жилья (Молодые семьи, молодые специалисты, работающие по трудо</w:t>
            </w:r>
            <w:r>
              <w:rPr>
                <w:rFonts w:ascii="Times New Roman" w:hAnsi="Times New Roman"/>
              </w:rPr>
              <w:softHyphen/>
              <w:t>вым договорам в организа</w:t>
            </w:r>
            <w:r w:rsidR="0094777D">
              <w:rPr>
                <w:rFonts w:ascii="Times New Roman" w:hAnsi="Times New Roman"/>
              </w:rPr>
              <w:softHyphen/>
            </w:r>
            <w:r>
              <w:rPr>
                <w:rFonts w:ascii="Times New Roman" w:hAnsi="Times New Roman"/>
              </w:rPr>
              <w:t>циях АПК или социальной сферы в сельской мест</w:t>
            </w:r>
            <w:r w:rsidR="0094777D">
              <w:rPr>
                <w:rFonts w:ascii="Times New Roman" w:hAnsi="Times New Roman"/>
              </w:rPr>
              <w:softHyphen/>
            </w:r>
            <w:r>
              <w:rPr>
                <w:rFonts w:ascii="Times New Roman" w:hAnsi="Times New Roman"/>
              </w:rPr>
              <w:t>ности).</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Марий-Эл</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Мордовия</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both"/>
            </w:pPr>
            <w:r>
              <w:rPr>
                <w:rFonts w:ascii="Times New Roman" w:hAnsi="Times New Roman"/>
              </w:rPr>
              <w:t>РПЦ «Жилище» на 2011-2015 г.г., Распоряжение Правительства РМ № 682-р  от 31.12.14 г. (По пред</w:t>
            </w:r>
            <w:r>
              <w:rPr>
                <w:rFonts w:ascii="Times New Roman" w:hAnsi="Times New Roman"/>
              </w:rPr>
              <w:softHyphen/>
              <w:t>ставлению Министерства образования РМ и муници</w:t>
            </w:r>
            <w:r>
              <w:rPr>
                <w:rFonts w:ascii="Times New Roman" w:hAnsi="Times New Roman"/>
              </w:rPr>
              <w:softHyphen/>
              <w:t>палитетов работникам образования до 35 лет).</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Татарстан</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Удмуртская Республика</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Чувашская Республика</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Пермский край</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spacing w:after="120" w:line="276" w:lineRule="auto"/>
            </w:pPr>
            <w:r>
              <w:rPr>
                <w:rFonts w:ascii="Times New Roman" w:hAnsi="Times New Roman" w:cs="Times New Roman"/>
              </w:rPr>
              <w:t>«Улучшение жилищных условий молодых учителей Пермского края: Оплата первоначального взноса на ипотеку и льготная ставка по кредиту, средний размер выплаты 345тыс.руб.</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Кировская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Нижегородская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both"/>
              <w:rPr>
                <w:rFonts w:ascii="Times New Roman" w:hAnsi="Times New Roman"/>
              </w:rPr>
            </w:pPr>
            <w:r>
              <w:rPr>
                <w:rFonts w:ascii="Times New Roman" w:hAnsi="Times New Roman"/>
              </w:rPr>
              <w:t>1.ОЦП «Обеспечение малоэтажным жильём ра</w:t>
            </w:r>
            <w:r w:rsidR="0094777D">
              <w:rPr>
                <w:rFonts w:ascii="Times New Roman" w:hAnsi="Times New Roman"/>
              </w:rPr>
              <w:softHyphen/>
            </w:r>
            <w:r>
              <w:rPr>
                <w:rFonts w:ascii="Times New Roman" w:hAnsi="Times New Roman"/>
              </w:rPr>
              <w:t>ботни</w:t>
            </w:r>
            <w:r>
              <w:rPr>
                <w:rFonts w:ascii="Times New Roman" w:hAnsi="Times New Roman"/>
              </w:rPr>
              <w:softHyphen/>
              <w:t>ков учреждений сферы здравоохранения, образова</w:t>
            </w:r>
            <w:r>
              <w:rPr>
                <w:rFonts w:ascii="Times New Roman" w:hAnsi="Times New Roman"/>
              </w:rPr>
              <w:softHyphen/>
              <w:t>ния, соцзащиты, культуры и спорта в Нижегородской области на 2012-2024 годы с ис</w:t>
            </w:r>
            <w:r w:rsidR="0094777D">
              <w:rPr>
                <w:rFonts w:ascii="Times New Roman" w:hAnsi="Times New Roman"/>
              </w:rPr>
              <w:softHyphen/>
            </w:r>
            <w:r>
              <w:rPr>
                <w:rFonts w:ascii="Times New Roman" w:hAnsi="Times New Roman"/>
              </w:rPr>
              <w:t>пользованием ипотеч</w:t>
            </w:r>
            <w:r>
              <w:rPr>
                <w:rFonts w:ascii="Times New Roman" w:hAnsi="Times New Roman"/>
              </w:rPr>
              <w:softHyphen/>
              <w:t>ного кредитования» (Разовая выплата 10% стоимости жилого помещения и    ежемесячно 10% годовых на компенсацию процен</w:t>
            </w:r>
            <w:r w:rsidR="0094777D">
              <w:rPr>
                <w:rFonts w:ascii="Times New Roman" w:hAnsi="Times New Roman"/>
              </w:rPr>
              <w:softHyphen/>
            </w:r>
            <w:r>
              <w:rPr>
                <w:rFonts w:ascii="Times New Roman" w:hAnsi="Times New Roman"/>
              </w:rPr>
              <w:t>тов).</w:t>
            </w:r>
          </w:p>
          <w:p w:rsidR="001C4979" w:rsidRDefault="001C4979" w:rsidP="00BF6A83">
            <w:pPr>
              <w:spacing w:after="120" w:line="276" w:lineRule="auto"/>
            </w:pPr>
            <w:r>
              <w:rPr>
                <w:rFonts w:ascii="Times New Roman" w:hAnsi="Times New Roman" w:cs="Times New Roman"/>
              </w:rPr>
              <w:t>2.Областная целевая программа «Меры социальной поддержки молодых специалистов Нижегородской области».</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Оренбургская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Пензенская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Самарская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lang w:val="en-US"/>
              </w:rPr>
            </w:pPr>
            <w:r>
              <w:rPr>
                <w:rFonts w:ascii="Times New Roman" w:hAnsi="Times New Roman"/>
              </w:rPr>
              <w:t>Саратовская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lang w:val="en-US"/>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lang w:val="en-US"/>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both"/>
            </w:pPr>
            <w:r>
              <w:rPr>
                <w:rFonts w:ascii="Times New Roman" w:hAnsi="Times New Roman"/>
              </w:rPr>
              <w:t>Закон Саратовской области №123-ЗСО от 27 сен</w:t>
            </w:r>
            <w:r w:rsidR="0094777D">
              <w:rPr>
                <w:rFonts w:ascii="Times New Roman" w:hAnsi="Times New Roman"/>
              </w:rPr>
              <w:softHyphen/>
            </w:r>
            <w:r>
              <w:rPr>
                <w:rFonts w:ascii="Times New Roman" w:hAnsi="Times New Roman"/>
              </w:rPr>
              <w:t>тября 2011 года «О предоставлении бюджетам му</w:t>
            </w:r>
            <w:r w:rsidR="0094777D">
              <w:rPr>
                <w:rFonts w:ascii="Times New Roman" w:hAnsi="Times New Roman"/>
              </w:rPr>
              <w:softHyphen/>
            </w:r>
            <w:r>
              <w:rPr>
                <w:rFonts w:ascii="Times New Roman" w:hAnsi="Times New Roman"/>
              </w:rPr>
              <w:t>ници</w:t>
            </w:r>
            <w:r>
              <w:rPr>
                <w:rFonts w:ascii="Times New Roman" w:hAnsi="Times New Roman"/>
              </w:rPr>
              <w:softHyphen/>
              <w:t>пальных районов и городских округов об</w:t>
            </w:r>
            <w:r w:rsidR="0094777D">
              <w:rPr>
                <w:rFonts w:ascii="Times New Roman" w:hAnsi="Times New Roman"/>
              </w:rPr>
              <w:softHyphen/>
            </w:r>
            <w:r>
              <w:rPr>
                <w:rFonts w:ascii="Times New Roman" w:hAnsi="Times New Roman"/>
              </w:rPr>
              <w:t>ласти суб</w:t>
            </w:r>
            <w:r>
              <w:rPr>
                <w:rFonts w:ascii="Times New Roman" w:hAnsi="Times New Roman"/>
              </w:rPr>
              <w:softHyphen/>
              <w:t>сидий на обеспечение жильем молодых семей», (</w:t>
            </w:r>
            <w:r>
              <w:rPr>
                <w:rFonts w:ascii="Times New Roman" w:hAnsi="Times New Roman"/>
                <w:lang w:val="en-US"/>
              </w:rPr>
              <w:t>c</w:t>
            </w:r>
            <w:r>
              <w:rPr>
                <w:rFonts w:ascii="Times New Roman" w:hAnsi="Times New Roman"/>
              </w:rPr>
              <w:t>убсидии предоставляются молодым семьям, отве</w:t>
            </w:r>
            <w:r>
              <w:rPr>
                <w:rFonts w:ascii="Times New Roman" w:hAnsi="Times New Roman"/>
              </w:rPr>
              <w:softHyphen/>
              <w:t>чающим критериям в соответствии с региональным законодательством).</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Ульяновская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both"/>
              <w:rPr>
                <w:rFonts w:ascii="Times New Roman" w:hAnsi="Times New Roman"/>
              </w:rPr>
            </w:pPr>
            <w:r>
              <w:rPr>
                <w:rFonts w:ascii="Times New Roman" w:hAnsi="Times New Roman"/>
              </w:rPr>
              <w:t>1.«Обеспечение жильем молодых семей» (подпро</w:t>
            </w:r>
            <w:r>
              <w:rPr>
                <w:rFonts w:ascii="Times New Roman" w:hAnsi="Times New Roman"/>
              </w:rPr>
              <w:softHyphen/>
              <w:t>грамма Федеральной целевой Программы «Жи</w:t>
            </w:r>
            <w:r w:rsidR="0094777D">
              <w:rPr>
                <w:rFonts w:ascii="Times New Roman" w:hAnsi="Times New Roman"/>
              </w:rPr>
              <w:softHyphen/>
            </w:r>
            <w:r>
              <w:rPr>
                <w:rFonts w:ascii="Times New Roman" w:hAnsi="Times New Roman"/>
              </w:rPr>
              <w:t>лище» на 2011-2015 годы. (Предусматривает для молодых семей: без детей - социальные выплаты в размере до 30 % расчетной (средней) стоимости жилья, с детьми - до 35 % расчетной (средней) стоимости жилья.)</w:t>
            </w:r>
          </w:p>
          <w:p w:rsidR="001C4979" w:rsidRDefault="001C4979" w:rsidP="00BF6A83">
            <w:pPr>
              <w:pStyle w:val="af4"/>
              <w:spacing w:after="120"/>
              <w:ind w:left="0"/>
              <w:jc w:val="both"/>
            </w:pPr>
            <w:r>
              <w:rPr>
                <w:rFonts w:ascii="Times New Roman" w:hAnsi="Times New Roman"/>
              </w:rPr>
              <w:t>2. «Губернаторская ипотека», направленная на по</w:t>
            </w:r>
            <w:r>
              <w:rPr>
                <w:rFonts w:ascii="Times New Roman" w:hAnsi="Times New Roman"/>
              </w:rPr>
              <w:softHyphen/>
              <w:t>мощь в приобретении жилья работникам бюджет</w:t>
            </w:r>
            <w:r w:rsidR="0094777D">
              <w:rPr>
                <w:rFonts w:ascii="Times New Roman" w:hAnsi="Times New Roman"/>
              </w:rPr>
              <w:softHyphen/>
            </w:r>
            <w:r>
              <w:rPr>
                <w:rFonts w:ascii="Times New Roman" w:hAnsi="Times New Roman"/>
              </w:rPr>
              <w:t>ной сферы и приоритетных отраслей промышлен</w:t>
            </w:r>
            <w:r w:rsidR="0094777D">
              <w:rPr>
                <w:rFonts w:ascii="Times New Roman" w:hAnsi="Times New Roman"/>
              </w:rPr>
              <w:softHyphen/>
            </w:r>
            <w:r>
              <w:rPr>
                <w:rFonts w:ascii="Times New Roman" w:hAnsi="Times New Roman"/>
              </w:rPr>
              <w:t>ности. (Размер процентной ставки для заемщика в первый год составит 0% годовых, во второй — 5%, в третий — 10%. Планируется, что в последующие годы кре</w:t>
            </w:r>
            <w:r>
              <w:rPr>
                <w:rFonts w:ascii="Times New Roman" w:hAnsi="Times New Roman"/>
              </w:rPr>
              <w:softHyphen/>
              <w:t>дитование будет осуществляться из рас</w:t>
            </w:r>
            <w:r w:rsidR="0094777D">
              <w:rPr>
                <w:rFonts w:ascii="Times New Roman" w:hAnsi="Times New Roman"/>
              </w:rPr>
              <w:softHyphen/>
            </w:r>
            <w:r>
              <w:rPr>
                <w:rFonts w:ascii="Times New Roman" w:hAnsi="Times New Roman"/>
              </w:rPr>
              <w:t>чета процент</w:t>
            </w:r>
            <w:r>
              <w:rPr>
                <w:rFonts w:ascii="Times New Roman" w:hAnsi="Times New Roman"/>
              </w:rPr>
              <w:softHyphen/>
              <w:t>ной ставки 11,4% годовых. Кроме того, участники программы смогут получить еди</w:t>
            </w:r>
            <w:r w:rsidR="0094777D">
              <w:rPr>
                <w:rFonts w:ascii="Times New Roman" w:hAnsi="Times New Roman"/>
              </w:rPr>
              <w:softHyphen/>
            </w:r>
            <w:r>
              <w:rPr>
                <w:rFonts w:ascii="Times New Roman" w:hAnsi="Times New Roman"/>
              </w:rPr>
              <w:t>новременную соци</w:t>
            </w:r>
            <w:r>
              <w:rPr>
                <w:rFonts w:ascii="Times New Roman" w:hAnsi="Times New Roman"/>
              </w:rPr>
              <w:softHyphen/>
              <w:t>альную выплату для погашения части первоначаль</w:t>
            </w:r>
            <w:r>
              <w:rPr>
                <w:rFonts w:ascii="Times New Roman" w:hAnsi="Times New Roman"/>
              </w:rPr>
              <w:softHyphen/>
              <w:t>ного взноса в размере 100 тысяч рублей, средства на это в размере 20 млн. рублей заложены в областном бюджете. Это позволит вы</w:t>
            </w:r>
            <w:r w:rsidR="0094777D">
              <w:rPr>
                <w:rFonts w:ascii="Times New Roman" w:hAnsi="Times New Roman"/>
              </w:rPr>
              <w:softHyphen/>
            </w:r>
            <w:r>
              <w:rPr>
                <w:rFonts w:ascii="Times New Roman" w:hAnsi="Times New Roman"/>
              </w:rPr>
              <w:t>дать субсидии на первона</w:t>
            </w:r>
            <w:r>
              <w:rPr>
                <w:rFonts w:ascii="Times New Roman" w:hAnsi="Times New Roman"/>
              </w:rPr>
              <w:softHyphen/>
              <w:t>чальный взнос 200 ра</w:t>
            </w:r>
            <w:r w:rsidR="0094777D">
              <w:rPr>
                <w:rFonts w:ascii="Times New Roman" w:hAnsi="Times New Roman"/>
              </w:rPr>
              <w:softHyphen/>
            </w:r>
            <w:r>
              <w:rPr>
                <w:rFonts w:ascii="Times New Roman" w:hAnsi="Times New Roman"/>
              </w:rPr>
              <w:t>ботникам бюджетной сферы).</w:t>
            </w:r>
          </w:p>
        </w:tc>
      </w:tr>
      <w:tr w:rsidR="001C4979">
        <w:tc>
          <w:tcPr>
            <w:tcW w:w="15815" w:type="dxa"/>
            <w:gridSpan w:val="8"/>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center"/>
            </w:pPr>
            <w:r>
              <w:rPr>
                <w:rFonts w:ascii="Times New Roman" w:hAnsi="Times New Roman"/>
                <w:b/>
              </w:rPr>
              <w:t>УФО</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Курганская область</w:t>
            </w:r>
          </w:p>
          <w:p w:rsidR="001C4979" w:rsidRDefault="001C4979" w:rsidP="00BF6A83">
            <w:pPr>
              <w:pStyle w:val="af4"/>
              <w:spacing w:after="120"/>
              <w:ind w:left="0"/>
              <w:rPr>
                <w:rFonts w:ascii="Times New Roman" w:hAnsi="Times New Roman"/>
              </w:rPr>
            </w:pP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Свердловская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Тюменская область</w:t>
            </w:r>
          </w:p>
          <w:p w:rsidR="001C4979" w:rsidRDefault="001C4979" w:rsidP="00BF6A83">
            <w:pPr>
              <w:pStyle w:val="af4"/>
              <w:spacing w:after="120"/>
              <w:ind w:left="0"/>
              <w:rPr>
                <w:rFonts w:ascii="Times New Roman" w:hAnsi="Times New Roman"/>
              </w:rPr>
            </w:pP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Ханты-Мансийский АО</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Ямало-Ненецкий АО</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Челябинская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spacing w:after="120" w:line="276" w:lineRule="auto"/>
              <w:rPr>
                <w:rFonts w:ascii="Times New Roman" w:hAnsi="Times New Roman" w:cs="Times New Roman"/>
              </w:rPr>
            </w:pPr>
            <w:r>
              <w:rPr>
                <w:rFonts w:ascii="Times New Roman" w:hAnsi="Times New Roman" w:cs="Times New Roman"/>
              </w:rPr>
              <w:t>Приложение №4 к федеральной программе «Устойчивое развитие сельских территорий на 2014-2017г.г. и на период до 2020года». Постановление Правительства Челябинской области от 16.06.2014 года № 261-П (ред. от 29.01.2016г.), субсидия в размере 70% от расчетной стоимости жилья.</w:t>
            </w:r>
          </w:p>
          <w:p w:rsidR="00BF6A83" w:rsidRDefault="00BF6A83" w:rsidP="00BF6A83">
            <w:pPr>
              <w:spacing w:after="120" w:line="276" w:lineRule="auto"/>
              <w:rPr>
                <w:rFonts w:ascii="Times New Roman" w:hAnsi="Times New Roman" w:cs="Times New Roman"/>
              </w:rPr>
            </w:pPr>
          </w:p>
          <w:p w:rsidR="00BF6A83" w:rsidRDefault="00BF6A83" w:rsidP="00BF6A83">
            <w:pPr>
              <w:spacing w:after="120" w:line="276" w:lineRule="auto"/>
              <w:rPr>
                <w:rFonts w:ascii="Times New Roman" w:hAnsi="Times New Roman" w:cs="Times New Roman"/>
              </w:rPr>
            </w:pPr>
          </w:p>
        </w:tc>
      </w:tr>
      <w:tr w:rsidR="001C4979">
        <w:tc>
          <w:tcPr>
            <w:tcW w:w="15815" w:type="dxa"/>
            <w:gridSpan w:val="8"/>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center"/>
            </w:pPr>
            <w:r>
              <w:rPr>
                <w:rFonts w:ascii="Times New Roman" w:hAnsi="Times New Roman"/>
                <w:b/>
                <w:sz w:val="24"/>
                <w:szCs w:val="24"/>
              </w:rPr>
              <w:t>СФО</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Алтай</w:t>
            </w:r>
          </w:p>
          <w:p w:rsidR="001C4979" w:rsidRDefault="001C4979" w:rsidP="00BF6A83">
            <w:pPr>
              <w:pStyle w:val="af4"/>
              <w:spacing w:after="120"/>
              <w:ind w:left="0"/>
              <w:rPr>
                <w:rFonts w:ascii="Times New Roman" w:hAnsi="Times New Roman"/>
              </w:rPr>
            </w:pP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Бурятия</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Тыва</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Хакасия</w:t>
            </w:r>
          </w:p>
        </w:tc>
        <w:tc>
          <w:tcPr>
            <w:tcW w:w="13256" w:type="dxa"/>
            <w:gridSpan w:val="7"/>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center"/>
            </w:pPr>
            <w:r>
              <w:rPr>
                <w:rFonts w:ascii="Times New Roman" w:hAnsi="Times New Roman"/>
              </w:rPr>
              <w:t>не приняли участие в мониторинге</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Алтайский край</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Красноярский край</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Иркутская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sz w:val="24"/>
                <w:szCs w:val="24"/>
              </w:rPr>
            </w:pPr>
            <w:r>
              <w:rPr>
                <w:rFonts w:ascii="Times New Roman" w:hAnsi="Times New Roman"/>
              </w:rPr>
              <w:t>Кемеровская область</w:t>
            </w:r>
          </w:p>
        </w:tc>
        <w:tc>
          <w:tcPr>
            <w:tcW w:w="13256" w:type="dxa"/>
            <w:gridSpan w:val="7"/>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center"/>
            </w:pPr>
            <w:r>
              <w:rPr>
                <w:rFonts w:ascii="Times New Roman" w:hAnsi="Times New Roman"/>
                <w:sz w:val="24"/>
                <w:szCs w:val="24"/>
              </w:rPr>
              <w:t>не приняли участие в мониторинге</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Новосибирская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color w:val="000000"/>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spacing w:after="120" w:line="276" w:lineRule="auto"/>
            </w:pPr>
            <w:r>
              <w:rPr>
                <w:rFonts w:ascii="Times New Roman" w:hAnsi="Times New Roman" w:cs="Times New Roman"/>
                <w:color w:val="000000"/>
              </w:rPr>
              <w:t>Постановление Правительства НСО от 6 августа 2012 г. N 368-п «О предоставлении субсидий молодым учителям при ипотечном жилищном кредитовании» (учителям государственных образовательных организаций НСО и муниципальных образовательных</w:t>
            </w:r>
            <w:r>
              <w:rPr>
                <w:rFonts w:ascii="Times New Roman" w:hAnsi="Times New Roman" w:cs="Times New Roman"/>
              </w:rPr>
              <w:t xml:space="preserve"> </w:t>
            </w:r>
            <w:r>
              <w:rPr>
                <w:rFonts w:ascii="Times New Roman" w:hAnsi="Times New Roman" w:cs="Times New Roman"/>
                <w:color w:val="000000"/>
              </w:rPr>
              <w:t>учреждений, расположенных на территории НСО, реализующих образовательные программы начального общего, основного общего и среднего (полного) общего образования, являющимся гражданами РФ, проживающим на территории НСО, в возрасте до 35 лет, нуждающимся в улучшении жилищных условий, при ипотечном жилищном кредитовании).</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Омская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Томская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snapToGrid w:val="0"/>
              <w:spacing w:after="120" w:line="276" w:lineRule="auto"/>
              <w:rPr>
                <w:rFonts w:ascii="Times New Roman" w:hAnsi="Times New Roman" w:cs="Times New Roman"/>
              </w:rPr>
            </w:pPr>
            <w:r>
              <w:rPr>
                <w:rFonts w:ascii="Times New Roman" w:hAnsi="Times New Roman" w:cs="Times New Roman"/>
              </w:rPr>
              <w:t>Программа Администрации ТО: «Социальная ипотека», «Улучшение жилищных условий работникам социально-значимых муниципальных организаций на 2015-2023 г.г.», закон ТО №59-ОЗ от 23.04.2009 г. (Ипотека предоставляется на строительство.  Квартира выделяется на время работы, с последующей приватизацией).</w:t>
            </w:r>
          </w:p>
          <w:p w:rsidR="001C4979" w:rsidRDefault="001C4979" w:rsidP="00BF6A83">
            <w:pPr>
              <w:snapToGrid w:val="0"/>
              <w:spacing w:after="120" w:line="276" w:lineRule="auto"/>
              <w:rPr>
                <w:rFonts w:ascii="Times New Roman" w:hAnsi="Times New Roman" w:cs="Times New Roman"/>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Забайкальский край</w:t>
            </w:r>
          </w:p>
          <w:p w:rsidR="001C4979" w:rsidRDefault="001C4979" w:rsidP="00BF6A83">
            <w:pPr>
              <w:pStyle w:val="af4"/>
              <w:spacing w:after="120"/>
              <w:ind w:left="0"/>
              <w:rPr>
                <w:rFonts w:ascii="Times New Roman" w:hAnsi="Times New Roman"/>
              </w:rPr>
            </w:pPr>
          </w:p>
          <w:p w:rsidR="001C4979" w:rsidRDefault="001C4979" w:rsidP="00BF6A83">
            <w:pPr>
              <w:pStyle w:val="af4"/>
              <w:spacing w:after="120"/>
              <w:ind w:left="0"/>
              <w:jc w:val="center"/>
              <w:rPr>
                <w:rFonts w:ascii="Times New Roman" w:hAnsi="Times New Roman"/>
                <w:b/>
                <w:sz w:val="24"/>
                <w:szCs w:val="24"/>
              </w:rPr>
            </w:pP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rPr>
            </w:pPr>
          </w:p>
        </w:tc>
      </w:tr>
      <w:tr w:rsidR="001C4979">
        <w:tc>
          <w:tcPr>
            <w:tcW w:w="15815" w:type="dxa"/>
            <w:gridSpan w:val="8"/>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pacing w:after="120"/>
              <w:ind w:left="0"/>
              <w:jc w:val="center"/>
            </w:pPr>
            <w:r>
              <w:rPr>
                <w:rFonts w:ascii="Times New Roman" w:hAnsi="Times New Roman"/>
                <w:b/>
                <w:sz w:val="24"/>
                <w:szCs w:val="24"/>
              </w:rPr>
              <w:t>ДФО</w:t>
            </w: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Республика Саха (Яку</w:t>
            </w:r>
            <w:r>
              <w:rPr>
                <w:rFonts w:ascii="Times New Roman" w:hAnsi="Times New Roman"/>
              </w:rPr>
              <w:softHyphen/>
              <w:t>тия)</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Приморский край</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Хабаровский край</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Камчатский край</w:t>
            </w:r>
          </w:p>
          <w:p w:rsidR="001C4979" w:rsidRDefault="001C4979" w:rsidP="00BF6A83">
            <w:pPr>
              <w:pStyle w:val="af4"/>
              <w:spacing w:after="120"/>
              <w:ind w:left="0"/>
              <w:rPr>
                <w:rFonts w:ascii="Times New Roman" w:hAnsi="Times New Roman"/>
              </w:rPr>
            </w:pP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Амурская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Магаданская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sz w:val="24"/>
                <w:szCs w:val="24"/>
              </w:rPr>
            </w:pPr>
            <w:r>
              <w:rPr>
                <w:rFonts w:ascii="Times New Roman" w:hAnsi="Times New Roman"/>
              </w:rPr>
              <w:t>Чукотский АО</w:t>
            </w:r>
          </w:p>
        </w:tc>
        <w:tc>
          <w:tcPr>
            <w:tcW w:w="8185" w:type="dxa"/>
            <w:gridSpan w:val="6"/>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rPr>
            </w:pPr>
            <w:r>
              <w:rPr>
                <w:rFonts w:ascii="Times New Roman" w:hAnsi="Times New Roman"/>
                <w:sz w:val="24"/>
                <w:szCs w:val="24"/>
              </w:rPr>
              <w:t>не приняли участие в мониторинге</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Сахалинская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_</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r w:rsidR="001C4979">
        <w:tc>
          <w:tcPr>
            <w:tcW w:w="2559"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rPr>
                <w:rFonts w:ascii="Times New Roman" w:hAnsi="Times New Roman"/>
              </w:rPr>
            </w:pPr>
            <w:r>
              <w:rPr>
                <w:rFonts w:ascii="Times New Roman" w:hAnsi="Times New Roman"/>
              </w:rPr>
              <w:t>Еврейская автономная область</w:t>
            </w:r>
          </w:p>
        </w:tc>
        <w:tc>
          <w:tcPr>
            <w:tcW w:w="1247"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3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50"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_</w:t>
            </w:r>
          </w:p>
        </w:tc>
        <w:tc>
          <w:tcPr>
            <w:tcW w:w="141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425"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rPr>
            </w:pPr>
            <w:r>
              <w:rPr>
                <w:rFonts w:ascii="Times New Roman" w:hAnsi="Times New Roman"/>
              </w:rPr>
              <w:t>+</w:t>
            </w:r>
          </w:p>
        </w:tc>
        <w:tc>
          <w:tcPr>
            <w:tcW w:w="1313" w:type="dxa"/>
            <w:tcBorders>
              <w:top w:val="single" w:sz="4" w:space="0" w:color="000000"/>
              <w:left w:val="single" w:sz="4" w:space="0" w:color="000000"/>
              <w:bottom w:val="single" w:sz="4" w:space="0" w:color="000000"/>
            </w:tcBorders>
            <w:shd w:val="clear" w:color="auto" w:fill="auto"/>
          </w:tcPr>
          <w:p w:rsidR="001C4979" w:rsidRDefault="001C4979" w:rsidP="00BF6A83">
            <w:pPr>
              <w:pStyle w:val="af4"/>
              <w:spacing w:after="120"/>
              <w:ind w:left="0"/>
              <w:jc w:val="center"/>
              <w:rPr>
                <w:rFonts w:ascii="Times New Roman" w:hAnsi="Times New Roman"/>
                <w:sz w:val="24"/>
                <w:szCs w:val="24"/>
                <w:lang w:val="en-US"/>
              </w:rPr>
            </w:pPr>
            <w:r>
              <w:rPr>
                <w:rFonts w:ascii="Times New Roman" w:hAnsi="Times New Roman"/>
              </w:rPr>
              <w:t>-</w:t>
            </w: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C4979" w:rsidRDefault="001C4979" w:rsidP="00BF6A83">
            <w:pPr>
              <w:pStyle w:val="af4"/>
              <w:snapToGrid w:val="0"/>
              <w:spacing w:after="120"/>
              <w:ind w:left="0"/>
              <w:jc w:val="center"/>
              <w:rPr>
                <w:rFonts w:ascii="Times New Roman" w:hAnsi="Times New Roman"/>
                <w:sz w:val="24"/>
                <w:szCs w:val="24"/>
                <w:lang w:val="en-US"/>
              </w:rPr>
            </w:pPr>
          </w:p>
        </w:tc>
      </w:tr>
    </w:tbl>
    <w:p w:rsidR="001C4979" w:rsidRDefault="001C4979">
      <w:pPr>
        <w:jc w:val="both"/>
      </w:pPr>
    </w:p>
    <w:sectPr w:rsidR="001C4979" w:rsidSect="00876CFC">
      <w:footerReference w:type="default" r:id="rId19"/>
      <w:pgSz w:w="16838" w:h="11906" w:orient="landscape"/>
      <w:pgMar w:top="1701" w:right="709" w:bottom="851" w:left="1134"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B9" w:rsidRDefault="008723B9">
      <w:pPr>
        <w:spacing w:after="0" w:line="240" w:lineRule="auto"/>
      </w:pPr>
      <w:r>
        <w:separator/>
      </w:r>
    </w:p>
  </w:endnote>
  <w:endnote w:type="continuationSeparator" w:id="0">
    <w:p w:rsidR="008723B9" w:rsidRDefault="0087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233">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charset w:val="86"/>
    <w:family w:val="swiss"/>
    <w:pitch w:val="variable"/>
    <w:sig w:usb0="80000287" w:usb1="28CF3C50" w:usb2="00000016" w:usb3="00000000" w:csb0="0004001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Arial Unicode MS"/>
    <w:panose1 w:val="02020609040205080304"/>
    <w:charset w:val="80"/>
    <w:family w:val="roman"/>
    <w:notTrueType/>
    <w:pitch w:val="fixed"/>
    <w:sig w:usb0="00000000" w:usb1="08070000" w:usb2="00000010" w:usb3="00000000" w:csb0="00020000" w:csb1="00000000"/>
  </w:font>
  <w:font w:name="+mn-ea">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yandex-sans">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79" w:rsidRPr="00C8697A" w:rsidRDefault="00876CFC" w:rsidP="00C8697A">
    <w:pPr>
      <w:pStyle w:val="af2"/>
      <w:jc w:val="center"/>
      <w:rPr>
        <w:rFonts w:ascii="Times New Roman" w:hAnsi="Times New Roman" w:cs="Times New Roman"/>
        <w:sz w:val="24"/>
        <w:szCs w:val="24"/>
      </w:rPr>
    </w:pPr>
    <w:r w:rsidRPr="00C8697A">
      <w:rPr>
        <w:rFonts w:ascii="Times New Roman" w:hAnsi="Times New Roman" w:cs="Times New Roman"/>
        <w:sz w:val="24"/>
        <w:szCs w:val="24"/>
      </w:rPr>
      <w:fldChar w:fldCharType="begin"/>
    </w:r>
    <w:r w:rsidR="001C4979" w:rsidRPr="00C8697A">
      <w:rPr>
        <w:rFonts w:ascii="Times New Roman" w:hAnsi="Times New Roman" w:cs="Times New Roman"/>
        <w:sz w:val="24"/>
        <w:szCs w:val="24"/>
      </w:rPr>
      <w:instrText xml:space="preserve"> PAGE   \* MERGEFORMAT </w:instrText>
    </w:r>
    <w:r w:rsidRPr="00C8697A">
      <w:rPr>
        <w:rFonts w:ascii="Times New Roman" w:hAnsi="Times New Roman" w:cs="Times New Roman"/>
        <w:sz w:val="24"/>
        <w:szCs w:val="24"/>
      </w:rPr>
      <w:fldChar w:fldCharType="separate"/>
    </w:r>
    <w:r w:rsidR="00807247">
      <w:rPr>
        <w:rFonts w:ascii="Times New Roman" w:hAnsi="Times New Roman" w:cs="Times New Roman"/>
        <w:noProof/>
        <w:sz w:val="24"/>
        <w:szCs w:val="24"/>
      </w:rPr>
      <w:t>1</w:t>
    </w:r>
    <w:r w:rsidRPr="00C8697A">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79" w:rsidRPr="00001A28" w:rsidRDefault="00876CFC">
    <w:pPr>
      <w:pStyle w:val="af2"/>
      <w:spacing w:line="240" w:lineRule="auto"/>
      <w:jc w:val="center"/>
      <w:rPr>
        <w:rFonts w:ascii="Times New Roman" w:hAnsi="Times New Roman" w:cs="Times New Roman"/>
      </w:rPr>
    </w:pPr>
    <w:r w:rsidRPr="00001A28">
      <w:rPr>
        <w:rFonts w:ascii="Times New Roman" w:hAnsi="Times New Roman" w:cs="Times New Roman"/>
        <w:sz w:val="24"/>
        <w:szCs w:val="24"/>
      </w:rPr>
      <w:fldChar w:fldCharType="begin"/>
    </w:r>
    <w:r w:rsidR="001C4979" w:rsidRPr="00001A28">
      <w:rPr>
        <w:rFonts w:ascii="Times New Roman" w:hAnsi="Times New Roman" w:cs="Times New Roman"/>
        <w:sz w:val="24"/>
        <w:szCs w:val="24"/>
      </w:rPr>
      <w:instrText xml:space="preserve"> PAGE </w:instrText>
    </w:r>
    <w:r w:rsidRPr="00001A28">
      <w:rPr>
        <w:rFonts w:ascii="Times New Roman" w:hAnsi="Times New Roman" w:cs="Times New Roman"/>
        <w:sz w:val="24"/>
        <w:szCs w:val="24"/>
      </w:rPr>
      <w:fldChar w:fldCharType="separate"/>
    </w:r>
    <w:r w:rsidR="0094777D">
      <w:rPr>
        <w:rFonts w:ascii="Times New Roman" w:hAnsi="Times New Roman" w:cs="Times New Roman"/>
        <w:noProof/>
        <w:sz w:val="24"/>
        <w:szCs w:val="24"/>
      </w:rPr>
      <w:t>144</w:t>
    </w:r>
    <w:r w:rsidRPr="00001A28">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B9" w:rsidRDefault="008723B9">
      <w:pPr>
        <w:spacing w:after="0" w:line="240" w:lineRule="auto"/>
      </w:pPr>
      <w:r>
        <w:separator/>
      </w:r>
    </w:p>
  </w:footnote>
  <w:footnote w:type="continuationSeparator" w:id="0">
    <w:p w:rsidR="008723B9" w:rsidRDefault="008723B9">
      <w:pPr>
        <w:spacing w:after="0" w:line="240" w:lineRule="auto"/>
      </w:pPr>
      <w:r>
        <w:continuationSeparator/>
      </w:r>
    </w:p>
  </w:footnote>
  <w:footnote w:id="1">
    <w:p w:rsidR="001C4979" w:rsidRDefault="001C4979" w:rsidP="00E15777">
      <w:pPr>
        <w:jc w:val="both"/>
      </w:pPr>
      <w:r>
        <w:rPr>
          <w:rStyle w:val="a8"/>
        </w:rPr>
        <w:footnoteRef/>
      </w:r>
      <w:r>
        <w:rPr>
          <w:rStyle w:val="20"/>
          <w:rFonts w:ascii="Times New Roman" w:hAnsi="Times New Roman" w:cs="Times New Roman"/>
          <w:sz w:val="20"/>
          <w:szCs w:val="20"/>
        </w:rPr>
        <w:tab/>
      </w:r>
      <w:r>
        <w:rPr>
          <w:rFonts w:ascii="Times New Roman" w:hAnsi="Times New Roman" w:cs="Times New Roman"/>
          <w:sz w:val="20"/>
          <w:szCs w:val="20"/>
        </w:rPr>
        <w:t xml:space="preserve"> В соответствии с частью первой статьи 195.3 Трудового кодекса Российской Федерации (далее – ТК РФ), вступившей в силу с 1 июля 2016 г., если ТК РФ,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определённой трудовой функции, то профессиональные стандарты в части указанных требований обязательны для применения работодателями (Федеральный закон от 2 мая 2015 г. № 122-ФЗ «</w:t>
      </w:r>
      <w:r>
        <w:rPr>
          <w:rFonts w:ascii="Times New Roman" w:eastAsia="Times New Roman" w:hAnsi="Times New Roman" w:cs="Times New Roman"/>
          <w:color w:val="000000"/>
          <w:sz w:val="20"/>
          <w:szCs w:val="20"/>
        </w:rPr>
        <w:t xml:space="preserve">О внесении изменений в Трудовой кодекс Российской Федерации и статьи 11 и 73 Федерального закона </w:t>
      </w:r>
      <w:r>
        <w:rPr>
          <w:rFonts w:ascii="Times New Roman" w:hAnsi="Times New Roman" w:cs="Times New Roman"/>
          <w:sz w:val="20"/>
          <w:szCs w:val="20"/>
        </w:rPr>
        <w:t>«</w:t>
      </w:r>
      <w:r>
        <w:rPr>
          <w:rFonts w:ascii="Times New Roman" w:eastAsia="Times New Roman" w:hAnsi="Times New Roman" w:cs="Times New Roman"/>
          <w:color w:val="000000"/>
          <w:sz w:val="20"/>
          <w:szCs w:val="20"/>
        </w:rPr>
        <w:t>Об образовании в Российской Федерации</w:t>
      </w:r>
      <w:r>
        <w:rPr>
          <w:rFonts w:ascii="Times New Roman" w:hAnsi="Times New Roman" w:cs="Times New Roman"/>
          <w:bCs/>
          <w:sz w:val="20"/>
          <w:szCs w:val="20"/>
        </w:rPr>
        <w:t xml:space="preserve">»). В свою очередь, </w:t>
      </w:r>
      <w:r>
        <w:rPr>
          <w:rFonts w:ascii="Times New Roman" w:eastAsia="Times New Roman" w:hAnsi="Times New Roman" w:cs="Times New Roman"/>
          <w:color w:val="000000"/>
          <w:sz w:val="20"/>
          <w:szCs w:val="20"/>
        </w:rPr>
        <w:t xml:space="preserve">с учётом изменений в ТК РФ </w:t>
      </w:r>
      <w:r>
        <w:rPr>
          <w:rFonts w:ascii="Times New Roman" w:hAnsi="Times New Roman" w:cs="Times New Roman"/>
          <w:color w:val="000000"/>
          <w:sz w:val="20"/>
          <w:szCs w:val="20"/>
        </w:rPr>
        <w:t xml:space="preserve">были внесены изменения и в правила разработки, утверждения и применения профессиональных стандартов (далее – Правила). Если согласно подпункту </w:t>
      </w:r>
      <w:r>
        <w:rPr>
          <w:rFonts w:ascii="Times New Roman" w:hAnsi="Times New Roman" w:cs="Times New Roman"/>
          <w:sz w:val="20"/>
          <w:szCs w:val="20"/>
        </w:rPr>
        <w:t>«</w:t>
      </w:r>
      <w:r>
        <w:rPr>
          <w:rFonts w:ascii="Times New Roman" w:eastAsia="Times New Roman" w:hAnsi="Times New Roman" w:cs="Times New Roman"/>
          <w:color w:val="000000"/>
          <w:sz w:val="20"/>
          <w:szCs w:val="20"/>
        </w:rPr>
        <w:t>а</w:t>
      </w:r>
      <w:r>
        <w:rPr>
          <w:rFonts w:ascii="Times New Roman" w:hAnsi="Times New Roman" w:cs="Times New Roman"/>
          <w:bCs/>
          <w:sz w:val="20"/>
          <w:szCs w:val="20"/>
        </w:rPr>
        <w:t xml:space="preserve">» </w:t>
      </w:r>
      <w:r>
        <w:rPr>
          <w:rFonts w:ascii="Times New Roman" w:hAnsi="Times New Roman" w:cs="Times New Roman"/>
          <w:color w:val="000000"/>
          <w:sz w:val="20"/>
          <w:szCs w:val="20"/>
        </w:rPr>
        <w:t xml:space="preserve">пункта 25 Правил, утверждённых постановлением Правительства Российской Федерации от 22 января 2013 г. № 23, </w:t>
      </w:r>
      <w:r>
        <w:rPr>
          <w:rFonts w:ascii="Times New Roman" w:eastAsia="Times New Roman" w:hAnsi="Times New Roman" w:cs="Times New Roman"/>
          <w:bCs/>
          <w:sz w:val="20"/>
          <w:szCs w:val="20"/>
        </w:rPr>
        <w:t>профессиональные стандарты должны были применяться</w:t>
      </w:r>
      <w:r>
        <w:rPr>
          <w:rFonts w:ascii="Times New Roman" w:eastAsia="Times New Roman" w:hAnsi="Times New Roman" w:cs="Times New Roman"/>
          <w:sz w:val="20"/>
          <w:szCs w:val="20"/>
        </w:rPr>
        <w:t xml:space="preserve"> работодателями </w:t>
      </w:r>
      <w:r>
        <w:rPr>
          <w:rFonts w:ascii="Times New Roman" w:hAnsi="Times New Roman" w:cs="Times New Roman"/>
          <w:sz w:val="20"/>
          <w:szCs w:val="20"/>
        </w:rPr>
        <w:t>при формировании кадровой политики и в управлении персоналом, при организации обучения и аттестации работников, разработке должностных инструкций, тарификации работ, присвоении тарифных разрядов работникам и установлении систем оплаты труда с учётом особенностей организации производства, труда и управления, то с 1 июля 2016 г. указанное положение признано утратившим силу (подпункт «</w:t>
      </w:r>
      <w:r>
        <w:rPr>
          <w:rFonts w:ascii="Times New Roman" w:eastAsia="Times New Roman" w:hAnsi="Times New Roman" w:cs="Times New Roman"/>
          <w:sz w:val="20"/>
          <w:szCs w:val="20"/>
        </w:rPr>
        <w:t>в</w:t>
      </w:r>
      <w:r>
        <w:rPr>
          <w:rFonts w:ascii="Times New Roman" w:hAnsi="Times New Roman" w:cs="Times New Roman"/>
          <w:bCs/>
          <w:sz w:val="20"/>
          <w:szCs w:val="20"/>
        </w:rPr>
        <w:t xml:space="preserve">» </w:t>
      </w:r>
      <w:r>
        <w:rPr>
          <w:rFonts w:ascii="Times New Roman" w:hAnsi="Times New Roman" w:cs="Times New Roman"/>
          <w:sz w:val="20"/>
          <w:szCs w:val="20"/>
        </w:rPr>
        <w:t xml:space="preserve">пункта 5 изменений, которые вносятся в постановление </w:t>
      </w:r>
      <w:r>
        <w:rPr>
          <w:rFonts w:ascii="Times New Roman" w:eastAsia="Times New Roman" w:hAnsi="Times New Roman" w:cs="Times New Roman"/>
          <w:color w:val="000000"/>
          <w:sz w:val="20"/>
          <w:szCs w:val="20"/>
        </w:rPr>
        <w:t xml:space="preserve">Правительства Российской Федерации от 22 января 2013 г. № 23, утверждённых </w:t>
      </w:r>
      <w:r>
        <w:rPr>
          <w:rFonts w:ascii="Times New Roman" w:hAnsi="Times New Roman" w:cs="Times New Roman"/>
          <w:sz w:val="20"/>
          <w:szCs w:val="20"/>
        </w:rPr>
        <w:t>постановлением Правительства Российской Федерации от 13 мая 2016 г. № 406).</w:t>
      </w:r>
    </w:p>
  </w:footnote>
  <w:footnote w:id="2">
    <w:p w:rsidR="001C4979" w:rsidRDefault="001C4979" w:rsidP="00E15777">
      <w:pPr>
        <w:jc w:val="both"/>
      </w:pPr>
      <w:r>
        <w:rPr>
          <w:rStyle w:val="a8"/>
        </w:rPr>
        <w:footnoteRef/>
      </w:r>
      <w:r>
        <w:rPr>
          <w:rStyle w:val="20"/>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Так, раздел </w:t>
      </w:r>
      <w:r>
        <w:rPr>
          <w:rFonts w:ascii="Times New Roman" w:hAnsi="Times New Roman" w:cs="Times New Roman"/>
          <w:sz w:val="20"/>
          <w:szCs w:val="20"/>
        </w:rPr>
        <w:t>«</w:t>
      </w:r>
      <w:r>
        <w:rPr>
          <w:rFonts w:ascii="Times New Roman" w:eastAsia="Times New Roman" w:hAnsi="Times New Roman" w:cs="Times New Roman"/>
          <w:color w:val="000000"/>
          <w:sz w:val="20"/>
          <w:szCs w:val="20"/>
        </w:rPr>
        <w:t>Требования к образованию и обучению</w:t>
      </w:r>
      <w:r>
        <w:rPr>
          <w:rFonts w:ascii="Times New Roman" w:hAnsi="Times New Roman" w:cs="Times New Roman"/>
          <w:bCs/>
          <w:sz w:val="20"/>
          <w:szCs w:val="20"/>
        </w:rPr>
        <w:t xml:space="preserve">» пункта 3.1 профессионального стандарта содержит, в частности, следующие требования: 1) среднее профессиональное образование (далее – </w:t>
      </w:r>
      <w:r>
        <w:rPr>
          <w:rFonts w:ascii="Times New Roman" w:eastAsia="Times New Roman" w:hAnsi="Times New Roman" w:cs="Times New Roman"/>
          <w:color w:val="000000"/>
          <w:sz w:val="20"/>
          <w:szCs w:val="20"/>
        </w:rPr>
        <w:t>СПО) или высшее образование (далее – ВО) – бакалавриат; 2) профессиональная переподготовка (на базе СПО или ВО – бакалавриата).</w:t>
      </w:r>
      <w:r>
        <w:rPr>
          <w:rFonts w:ascii="Times New Roman" w:hAnsi="Times New Roman" w:cs="Times New Roman"/>
          <w:bCs/>
          <w:sz w:val="20"/>
          <w:szCs w:val="20"/>
        </w:rPr>
        <w:t xml:space="preserve"> </w:t>
      </w:r>
      <w:r>
        <w:rPr>
          <w:rFonts w:ascii="Times New Roman" w:eastAsia="Times New Roman" w:hAnsi="Times New Roman" w:cs="Times New Roman"/>
          <w:color w:val="000000"/>
          <w:sz w:val="20"/>
          <w:szCs w:val="20"/>
        </w:rPr>
        <w:t xml:space="preserve">Получается, что, к примеру, лицо, имеющее ВО – специалитет, формально не соответствует требованиям профессионального стандарта. При этом наличие СПО или ВО – бакалавриата, направленность </w:t>
      </w:r>
      <w:r>
        <w:rPr>
          <w:rFonts w:ascii="Times New Roman" w:hAnsi="Times New Roman" w:cs="Times New Roman"/>
          <w:sz w:val="20"/>
          <w:szCs w:val="20"/>
        </w:rPr>
        <w:t xml:space="preserve">которого соответствует преподаваемому учебному предмету, курсу, дисциплине (модулю), </w:t>
      </w:r>
      <w:r>
        <w:rPr>
          <w:rFonts w:ascii="Times New Roman" w:eastAsia="Times New Roman" w:hAnsi="Times New Roman" w:cs="Times New Roman"/>
          <w:color w:val="000000"/>
          <w:sz w:val="20"/>
          <w:szCs w:val="20"/>
        </w:rPr>
        <w:t>не освобождает от необходимости профессиональной переподготовки.</w:t>
      </w:r>
    </w:p>
  </w:footnote>
  <w:footnote w:id="3">
    <w:p w:rsidR="001C4979" w:rsidRDefault="001C4979" w:rsidP="00E15777">
      <w:pPr>
        <w:jc w:val="both"/>
      </w:pPr>
      <w:r>
        <w:rPr>
          <w:rStyle w:val="a8"/>
        </w:rPr>
        <w:footnoteRef/>
      </w:r>
      <w:r>
        <w:rPr>
          <w:rFonts w:ascii="Times New Roman" w:hAnsi="Times New Roman" w:cs="Times New Roman"/>
          <w:color w:val="000000"/>
          <w:sz w:val="20"/>
          <w:szCs w:val="20"/>
        </w:rPr>
        <w:tab/>
        <w:t xml:space="preserve">По информации, представленной Минобрнауки России в сентябре 2016 г., 61 субъект Российской Федерации не выполнил к тому времени требование о включении в состав нормативных затрат даже тех из них, которые необходимы для реализации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предусмотренного пунктом 2 части 5 статьи 47 </w:t>
      </w:r>
      <w:r>
        <w:rPr>
          <w:rFonts w:ascii="Times New Roman" w:hAnsi="Times New Roman" w:cs="Times New Roman"/>
          <w:sz w:val="20"/>
          <w:szCs w:val="20"/>
        </w:rPr>
        <w:t>Федерального закона от 29 декабря 2012 г. № 273-ФЗ «Об образовании в Российской Федерации»</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см. слайд 4 мультимедийной презентации к докладу директора Департамента финансов, организации бюджетного процесса, методологии и экономики образования Минобрнауки России М.Ю. Алашкевича «Об особенностях применения субъектами Российской Федерации механизмов нормативно-подушевого финансирования в сфере образования» на </w:t>
      </w:r>
      <w:r>
        <w:rPr>
          <w:rFonts w:ascii="Times New Roman" w:hAnsi="Times New Roman" w:cs="Times New Roman"/>
          <w:bCs/>
          <w:sz w:val="20"/>
          <w:szCs w:val="20"/>
        </w:rPr>
        <w:t>Всероссийском семинаре-совещании руководителей органов исполнительной власти субъектов</w:t>
      </w:r>
      <w:r>
        <w:rPr>
          <w:rFonts w:ascii="Times New Roman" w:hAnsi="Times New Roman" w:cs="Times New Roman"/>
          <w:sz w:val="20"/>
          <w:szCs w:val="20"/>
        </w:rPr>
        <w:t xml:space="preserve"> </w:t>
      </w:r>
      <w:r>
        <w:rPr>
          <w:rFonts w:ascii="Times New Roman" w:hAnsi="Times New Roman" w:cs="Times New Roman"/>
          <w:bCs/>
          <w:sz w:val="20"/>
          <w:szCs w:val="20"/>
        </w:rPr>
        <w:t>Российской Федерации, осуществляющих государственное управление в сфере образования,</w:t>
      </w:r>
      <w:r>
        <w:rPr>
          <w:rFonts w:ascii="Times New Roman" w:hAnsi="Times New Roman" w:cs="Times New Roman"/>
          <w:sz w:val="20"/>
          <w:szCs w:val="20"/>
        </w:rPr>
        <w:t xml:space="preserve"> </w:t>
      </w:r>
      <w:r>
        <w:rPr>
          <w:rFonts w:ascii="Times New Roman" w:hAnsi="Times New Roman" w:cs="Times New Roman"/>
          <w:bCs/>
          <w:sz w:val="20"/>
          <w:szCs w:val="20"/>
        </w:rPr>
        <w:t>и председателей региональных (межрегиональных) организаций Общероссийского Профсоюза образования (г. Сочи, 27 сентября 2016 г.)).</w:t>
      </w:r>
    </w:p>
  </w:footnote>
  <w:footnote w:id="4">
    <w:p w:rsidR="001C4979" w:rsidRDefault="001C4979">
      <w:pPr>
        <w:jc w:val="both"/>
      </w:pPr>
      <w:r>
        <w:rPr>
          <w:rStyle w:val="a8"/>
        </w:rPr>
        <w:footnoteRef/>
      </w:r>
      <w:r>
        <w:rPr>
          <w:rStyle w:val="20"/>
          <w:rFonts w:ascii="Times New Roman" w:hAnsi="Times New Roman" w:cs="Times New Roman"/>
        </w:rPr>
        <w:tab/>
      </w:r>
      <w:r>
        <w:rPr>
          <w:rFonts w:ascii="Times New Roman" w:hAnsi="Times New Roman" w:cs="Times New Roman"/>
        </w:rPr>
        <w:t xml:space="preserve"> </w:t>
      </w:r>
      <w:r>
        <w:rPr>
          <w:rFonts w:ascii="Times New Roman" w:eastAsia="Times New Roman" w:hAnsi="Times New Roman" w:cs="Times New Roman"/>
          <w:kern w:val="1"/>
        </w:rPr>
        <w:t xml:space="preserve">Подпункт «г» пункта 1 перечня поручений </w:t>
      </w:r>
      <w:r>
        <w:rPr>
          <w:rFonts w:ascii="Times New Roman" w:hAnsi="Times New Roman" w:cs="Times New Roman"/>
        </w:rPr>
        <w:t xml:space="preserve">Президента Российской Федерации по итогам заседания Государственного совета Российской Федерации 23 декабря 2015 г. (протокол </w:t>
      </w:r>
      <w:r>
        <w:rPr>
          <w:rFonts w:ascii="Times New Roman" w:eastAsia="Times New Roman" w:hAnsi="Times New Roman" w:cs="Times New Roman"/>
          <w:kern w:val="1"/>
        </w:rPr>
        <w:t>от 2 января 2016 г. № Пр-15ГС).</w:t>
      </w:r>
    </w:p>
  </w:footnote>
  <w:footnote w:id="5">
    <w:p w:rsidR="001C4979" w:rsidRDefault="001C4979">
      <w:pPr>
        <w:jc w:val="both"/>
      </w:pPr>
      <w:r>
        <w:rPr>
          <w:rStyle w:val="a8"/>
        </w:rPr>
        <w:footnoteRef/>
      </w:r>
      <w:r>
        <w:rPr>
          <w:rStyle w:val="20"/>
          <w:rFonts w:ascii="Times New Roman" w:hAnsi="Times New Roman" w:cs="Times New Roman"/>
        </w:rPr>
        <w:tab/>
      </w:r>
      <w:r>
        <w:rPr>
          <w:rFonts w:ascii="Times New Roman" w:hAnsi="Times New Roman" w:cs="Times New Roman"/>
        </w:rPr>
        <w:t xml:space="preserve"> Приказ Минобрнауки России от 11 июля 2017 г. № 646 </w:t>
      </w:r>
      <w:r>
        <w:rPr>
          <w:rFonts w:ascii="Times New Roman" w:eastAsia="Times New Roman" w:hAnsi="Times New Roman" w:cs="Times New Roman"/>
          <w:kern w:val="1"/>
        </w:rPr>
        <w:t>«О Межведомственной комиссии по формированию и введению национальной системы учительского роста».</w:t>
      </w:r>
    </w:p>
  </w:footnote>
  <w:footnote w:id="6">
    <w:p w:rsidR="001C4979" w:rsidRDefault="001C4979">
      <w:pPr>
        <w:jc w:val="both"/>
      </w:pPr>
      <w:r>
        <w:rPr>
          <w:rStyle w:val="a8"/>
        </w:rPr>
        <w:footnoteRef/>
      </w:r>
      <w:r>
        <w:rPr>
          <w:rStyle w:val="20"/>
          <w:rFonts w:ascii="Times New Roman" w:hAnsi="Times New Roman" w:cs="Times New Roman"/>
        </w:rPr>
        <w:tab/>
      </w:r>
      <w:r>
        <w:rPr>
          <w:rFonts w:ascii="Times New Roman" w:hAnsi="Times New Roman" w:cs="Times New Roman"/>
        </w:rPr>
        <w:t xml:space="preserve"> </w:t>
      </w:r>
      <w:r>
        <w:rPr>
          <w:rFonts w:ascii="Times New Roman" w:hAnsi="Times New Roman" w:cs="Times New Roman"/>
          <w:color w:val="000000"/>
        </w:rPr>
        <w:t xml:space="preserve">Постановление </w:t>
      </w:r>
      <w:r>
        <w:rPr>
          <w:rFonts w:ascii="Times New Roman" w:hAnsi="Times New Roman" w:cs="Times New Roman"/>
        </w:rPr>
        <w:t>Правительства Российской Федерации от 8 августа 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7">
    <w:p w:rsidR="001C4979" w:rsidRDefault="001C4979">
      <w:pPr>
        <w:jc w:val="both"/>
      </w:pPr>
      <w:r>
        <w:rPr>
          <w:rStyle w:val="a8"/>
        </w:rPr>
        <w:footnoteRef/>
      </w:r>
      <w:r>
        <w:rPr>
          <w:rStyle w:val="20"/>
          <w:rFonts w:ascii="Times New Roman" w:hAnsi="Times New Roman" w:cs="Times New Roman"/>
        </w:rPr>
        <w:tab/>
      </w:r>
      <w:r>
        <w:rPr>
          <w:rFonts w:ascii="Times New Roman" w:hAnsi="Times New Roman" w:cs="Times New Roman"/>
        </w:rPr>
        <w:t xml:space="preserve"> Статьи 49 и 98 Федерального закона от 29 декабря 2012 г. № 273-ФЗ «Об образовании в Российской Федерации».</w:t>
      </w:r>
    </w:p>
  </w:footnote>
  <w:footnote w:id="8">
    <w:p w:rsidR="001C4979" w:rsidRDefault="001C4979">
      <w:pPr>
        <w:jc w:val="both"/>
        <w:rPr>
          <w:rFonts w:ascii="Times New Roman" w:hAnsi="Times New Roman" w:cs="Times New Roman"/>
          <w:sz w:val="20"/>
          <w:szCs w:val="20"/>
        </w:rPr>
      </w:pPr>
      <w:r>
        <w:rPr>
          <w:rStyle w:val="a8"/>
        </w:rPr>
        <w:footnoteRef/>
      </w:r>
      <w:r>
        <w:rPr>
          <w:rStyle w:val="20"/>
          <w:rFonts w:ascii="Times New Roman" w:hAnsi="Times New Roman" w:cs="Times New Roman"/>
          <w:sz w:val="20"/>
          <w:szCs w:val="20"/>
        </w:rPr>
        <w:tab/>
      </w:r>
      <w:r>
        <w:rPr>
          <w:rFonts w:ascii="Times New Roman" w:hAnsi="Times New Roman" w:cs="Times New Roman"/>
          <w:sz w:val="20"/>
          <w:szCs w:val="20"/>
        </w:rPr>
        <w:t xml:space="preserve"> В соответствии с пунктом 22 </w:t>
      </w:r>
      <w:r>
        <w:rPr>
          <w:rFonts w:ascii="Times New Roman" w:hAnsi="Times New Roman" w:cs="Times New Roman"/>
          <w:spacing w:val="-4"/>
          <w:sz w:val="20"/>
          <w:szCs w:val="20"/>
        </w:rPr>
        <w:t xml:space="preserve">«дорожной карты» предусмотрено </w:t>
      </w:r>
      <w:r>
        <w:rPr>
          <w:rFonts w:ascii="Times New Roman" w:hAnsi="Times New Roman" w:cs="Times New Roman"/>
          <w:sz w:val="20"/>
          <w:szCs w:val="20"/>
        </w:rPr>
        <w:t>закрепление в Отраслевом соглашении по организациям, находящимся в ведении Министерства образования и науки Российской Федерации, на 2018–2020 годы:</w:t>
      </w:r>
    </w:p>
    <w:p w:rsidR="001C4979" w:rsidRDefault="001C4979">
      <w:pPr>
        <w:pStyle w:val="26"/>
        <w:pageBreakBefore/>
        <w:jc w:val="both"/>
        <w:rPr>
          <w:rFonts w:ascii="Times New Roman" w:hAnsi="Times New Roman" w:cs="Times New Roman"/>
          <w:sz w:val="20"/>
          <w:szCs w:val="20"/>
        </w:rPr>
      </w:pPr>
      <w:r>
        <w:rPr>
          <w:rFonts w:ascii="Times New Roman" w:hAnsi="Times New Roman" w:cs="Times New Roman"/>
          <w:sz w:val="20"/>
          <w:szCs w:val="20"/>
        </w:rPr>
        <w:tab/>
        <w:t>– возможности принятия аттестационными комиссиями решения об установлении квалификационной категории учителям, прошедшим тестирование на основе ЕФОМ, в случае добровольного предъявления ими сертификатов о его результатах;</w:t>
      </w:r>
    </w:p>
    <w:p w:rsidR="001C4979" w:rsidRDefault="001C4979">
      <w:pPr>
        <w:pStyle w:val="26"/>
        <w:jc w:val="both"/>
        <w:rPr>
          <w:rFonts w:ascii="Times New Roman" w:hAnsi="Times New Roman" w:cs="Times New Roman"/>
          <w:sz w:val="20"/>
          <w:szCs w:val="20"/>
        </w:rPr>
      </w:pPr>
      <w:r>
        <w:rPr>
          <w:rFonts w:ascii="Times New Roman" w:hAnsi="Times New Roman" w:cs="Times New Roman"/>
          <w:sz w:val="20"/>
          <w:szCs w:val="20"/>
        </w:rPr>
        <w:tab/>
        <w:t>– рекомендации закреплять аналогичные особенности аттестации педагогических работников в отраслевых соглашениях на региональном уровне;</w:t>
      </w:r>
    </w:p>
    <w:p w:rsidR="001C4979" w:rsidRDefault="001C4979">
      <w:pPr>
        <w:pStyle w:val="26"/>
        <w:jc w:val="both"/>
      </w:pPr>
      <w:r>
        <w:rPr>
          <w:rFonts w:ascii="Times New Roman" w:hAnsi="Times New Roman" w:cs="Times New Roman"/>
          <w:sz w:val="20"/>
          <w:szCs w:val="20"/>
        </w:rPr>
        <w:tab/>
        <w:t>– приложения о необходимом количестве баллов (по итогам тестирования на основе ЕФОМ) для установления первой и высшей квалификационных категорий.</w:t>
      </w:r>
    </w:p>
  </w:footnote>
  <w:footnote w:id="9">
    <w:p w:rsidR="001C4979" w:rsidRDefault="001C4979">
      <w:pPr>
        <w:pStyle w:val="18"/>
        <w:jc w:val="both"/>
      </w:pPr>
      <w:r>
        <w:rPr>
          <w:rStyle w:val="a8"/>
          <w:rFonts w:ascii="Times New Roman" w:hAnsi="Times New Roman"/>
        </w:rPr>
        <w:footnoteRef/>
      </w:r>
      <w:r>
        <w:rPr>
          <w:rFonts w:ascii="Times New Roman" w:hAnsi="Times New Roman" w:cs="Times New Roman"/>
          <w:sz w:val="20"/>
          <w:szCs w:val="20"/>
        </w:rPr>
        <w:tab/>
        <w:t>На основе критериев, установленных пунктами 36 и 37 (с учётом пункта 38)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p w:rsidR="001C4979" w:rsidRDefault="001C4979">
      <w:pPr>
        <w:pStyle w:val="af3"/>
      </w:pPr>
    </w:p>
  </w:footnote>
  <w:footnote w:id="10">
    <w:p w:rsidR="001C4979" w:rsidRDefault="001C4979">
      <w:pPr>
        <w:jc w:val="both"/>
      </w:pPr>
      <w:r w:rsidRPr="00670004">
        <w:rPr>
          <w:rStyle w:val="a8"/>
          <w:rFonts w:ascii="Times New Roman" w:hAnsi="Times New Roman" w:cs="Times New Roman"/>
        </w:rPr>
        <w:footnoteRef/>
      </w:r>
      <w:r w:rsidRPr="00670004">
        <w:rPr>
          <w:rStyle w:val="20"/>
          <w:rFonts w:ascii="Times New Roman" w:hAnsi="Times New Roman" w:cs="Times New Roman"/>
          <w:sz w:val="20"/>
          <w:szCs w:val="20"/>
        </w:rPr>
        <w:tab/>
      </w:r>
      <w:r w:rsidRPr="00670004">
        <w:rPr>
          <w:rFonts w:ascii="Times New Roman" w:hAnsi="Times New Roman" w:cs="Times New Roman"/>
          <w:sz w:val="20"/>
          <w:szCs w:val="20"/>
        </w:rPr>
        <w:t xml:space="preserve"> В ходе селекторного совещания 22 декабря 2015 г. с руководителями органов исполнительной власти субъектов Российской Федерации, осуществляющих государственное управление в сфере образования, по вопросам оптимизации правоприменения Порядка аттестации Департамент государственной политики в сфере общего образования Минобрнауки России отметил как нарушение Порядка аттестации требование к педагогическим работникам об указании непосредственно в заявлении о проведении аттестации информации, не предусмотренной Порядком аттестации, а также о представлении обязательных приложений к заявлению (см. письмо Общероссийского Профсоюза образования (Куприянова Т.В.) от 29 декабря 2015 г. № 572). Кроме того, в пункте 5 раздела </w:t>
      </w:r>
      <w:r w:rsidRPr="00670004">
        <w:rPr>
          <w:rFonts w:ascii="Times New Roman" w:hAnsi="Times New Roman" w:cs="Times New Roman"/>
          <w:sz w:val="20"/>
          <w:szCs w:val="20"/>
          <w:lang w:val="en-US"/>
        </w:rPr>
        <w:t>IX</w:t>
      </w:r>
      <w:r w:rsidRPr="00670004">
        <w:rPr>
          <w:rFonts w:ascii="Times New Roman" w:hAnsi="Times New Roman" w:cs="Times New Roman"/>
          <w:sz w:val="20"/>
          <w:szCs w:val="20"/>
        </w:rPr>
        <w:t xml:space="preserve"> («Прохождение аттестации») дополнительных разъяснений по сокращению и устранению избыточной отчётности учителей (Куприянова Т.В., письмо Общероссийского Профсоюза образования от 7 июля 2016 г. № 323, направленное в адрес руководителей региональных (межрегиональных) организаций Общероссийского Профсоюза образования) органам исполнительной власти субъектов Российской Федерации, осуществляющим государственное управление в сфере образования, было рекомендовано </w:t>
      </w:r>
      <w:r w:rsidRPr="00670004">
        <w:rPr>
          <w:rFonts w:ascii="Times New Roman" w:hAnsi="Times New Roman" w:cs="Times New Roman"/>
          <w:spacing w:val="-6"/>
          <w:sz w:val="20"/>
          <w:szCs w:val="20"/>
        </w:rPr>
        <w:t xml:space="preserve">отменить сбор «портфолио», включая представление, в частности, копий документов и справок, видеозаписей уроков, а также иных документов и материалов. В свою очередь, в </w:t>
      </w:r>
      <w:r w:rsidRPr="00670004">
        <w:rPr>
          <w:rFonts w:ascii="Times New Roman" w:hAnsi="Times New Roman" w:cs="Times New Roman"/>
          <w:sz w:val="20"/>
          <w:szCs w:val="20"/>
        </w:rPr>
        <w:t>письме Департамента государственной политики в сфере общего образования Минобрнауки России (Мануйлова И.В.) от 21 марта 2017 г. № 08-554, направленном в адрес руководителей органов исполнительной власти субъектов Российской Федерации, осуществляющих государственное управление в сфере образования, указано на то, что «данные дополнительные разъяснения могут быть использованы в регионах на всех уровнях управления в сфере образования».</w:t>
      </w:r>
      <w:r>
        <w:rPr>
          <w:sz w:val="20"/>
          <w:szCs w:val="20"/>
        </w:rPr>
        <w:t xml:space="preserve"> </w:t>
      </w:r>
    </w:p>
  </w:footnote>
  <w:footnote w:id="11">
    <w:p w:rsidR="001C4979" w:rsidRDefault="001C4979">
      <w:r>
        <w:rPr>
          <w:rStyle w:val="a8"/>
        </w:rPr>
        <w:footnoteRef/>
      </w:r>
      <w:r>
        <w:rPr>
          <w:rFonts w:ascii="Times New Roman" w:hAnsi="Times New Roman" w:cs="Times New Roman"/>
        </w:rPr>
        <w:tab/>
        <w:t>Информация не получена из г.Москвы (все меры социальной поддержки работников образования города Москвы осуществляются на уровне образовательных учреждений), Саратовской, Кемеровской областей, Республик Хакасия, Карачаево-Черкесской, Ненецкого и Чукотского автономных округов.</w:t>
      </w:r>
    </w:p>
  </w:footnote>
  <w:footnote w:id="12">
    <w:p w:rsidR="001C4979" w:rsidRPr="00001A28" w:rsidRDefault="001C4979" w:rsidP="00001A28">
      <w:pPr>
        <w:jc w:val="both"/>
        <w:rPr>
          <w:sz w:val="20"/>
          <w:szCs w:val="20"/>
        </w:rPr>
      </w:pPr>
      <w:r w:rsidRPr="00001A28">
        <w:rPr>
          <w:rStyle w:val="a8"/>
          <w:rFonts w:ascii="Times New Roman" w:hAnsi="Times New Roman"/>
          <w:sz w:val="16"/>
          <w:szCs w:val="16"/>
        </w:rPr>
        <w:t></w:t>
      </w:r>
      <w:r w:rsidRPr="00001A28">
        <w:rPr>
          <w:sz w:val="16"/>
          <w:szCs w:val="16"/>
        </w:rPr>
        <w:tab/>
        <w:t xml:space="preserve"> </w:t>
      </w:r>
      <w:r w:rsidRPr="00001A28">
        <w:rPr>
          <w:rFonts w:ascii="Times New Roman" w:hAnsi="Times New Roman" w:cs="Times New Roman"/>
          <w:sz w:val="16"/>
          <w:szCs w:val="16"/>
        </w:rPr>
        <w:t>Для мероприятий, предусматривающих разработку проекта федерального закона и/или проекта нормативного правового акта Правительства Российской Федерации, сроком выполнения считать срок внесения проекта соответствующего федерального закона и/или нормативного правового акта Правительства Российской Федерации в Правительство Российской Федерации. Для мероприятий, предусматривающих разработку приказов Минобрнауки России, сроком выполнения считать дату утверждения приказа Минобрнауки России.</w:t>
      </w:r>
    </w:p>
  </w:footnote>
  <w:footnote w:id="13">
    <w:p w:rsidR="001C4979" w:rsidRDefault="001C4979">
      <w:pPr>
        <w:pStyle w:val="af3"/>
        <w:jc w:val="both"/>
      </w:pPr>
      <w:r>
        <w:rPr>
          <w:rStyle w:val="a8"/>
          <w:rFonts w:ascii="Times New Roman" w:hAnsi="Times New Roman"/>
        </w:rPr>
        <w:footnoteRef/>
      </w:r>
      <w:r>
        <w:rPr>
          <w:rFonts w:ascii="Times New Roman" w:hAnsi="Times New Roman" w:cs="Times New Roman"/>
          <w:sz w:val="24"/>
          <w:szCs w:val="24"/>
        </w:rPr>
        <w:tab/>
        <w:t xml:space="preserve"> Единые федеральные оценочные материалы (ЕФОМ) формируются из 4 самостоятельных модулей, включающих оценочные материалы </w:t>
      </w:r>
      <w:r>
        <w:rPr>
          <w:rFonts w:ascii="Times New Roman" w:hAnsi="Times New Roman" w:cs="Times New Roman"/>
          <w:sz w:val="24"/>
          <w:szCs w:val="24"/>
        </w:rPr>
        <w:br/>
        <w:t xml:space="preserve">по 1) предметной подготовке учителя (по всем учебным предметам и направлению деятельности учителей, обеспечивающих предметные результаты освоения обучающимися образовательной программы начального общего образования) – предметным компетенциям, 2) методике преподавания – методическим компетенциям, 3) психолого-педагогическим компетенциям, 4) коммуникативным компетенциям. </w:t>
      </w:r>
    </w:p>
  </w:footnote>
  <w:footnote w:id="14">
    <w:p w:rsidR="001C4979" w:rsidRDefault="001C4979">
      <w:pPr>
        <w:pStyle w:val="af3"/>
      </w:pPr>
      <w:r>
        <w:rPr>
          <w:rStyle w:val="a8"/>
          <w:rFonts w:ascii="Symbol" w:hAnsi="Symbol"/>
        </w:rPr>
        <w:t></w:t>
      </w:r>
      <w:r>
        <w:rPr>
          <w:rFonts w:ascii="Times New Roman" w:hAnsi="Times New Roman" w:cs="Times New Roman"/>
          <w:sz w:val="24"/>
          <w:szCs w:val="24"/>
        </w:rPr>
        <w:tab/>
        <w:t xml:space="preserve"> По плану законопроектной деятельности Минобрнауки России на 2019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68" w:hanging="360"/>
      </w:pPr>
      <w:rPr>
        <w:rFonts w:ascii="Times New Roman" w:hAnsi="Times New Roman" w:cs="Times New Roman"/>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ascii="Times New Roman" w:hAnsi="Times New Roman" w:cs="Times New Roman"/>
        <w:bCs/>
        <w:color w:val="00000A"/>
        <w:sz w:val="28"/>
        <w:szCs w:val="28"/>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
    <w:nsid w:val="00000003"/>
    <w:multiLevelType w:val="singleLevel"/>
    <w:tmpl w:val="00000003"/>
    <w:name w:val="WW8Num3"/>
    <w:lvl w:ilvl="0">
      <w:start w:val="1"/>
      <w:numFmt w:val="decimal"/>
      <w:lvlText w:val="%1."/>
      <w:lvlJc w:val="left"/>
      <w:pPr>
        <w:tabs>
          <w:tab w:val="num" w:pos="0"/>
        </w:tabs>
        <w:ind w:left="928" w:hanging="360"/>
      </w:pPr>
      <w:rPr>
        <w:rFonts w:ascii="Symbol" w:hAnsi="Symbol" w:cs="OpenSymbol"/>
      </w:rPr>
    </w:lvl>
  </w:abstractNum>
  <w:abstractNum w:abstractNumId="3">
    <w:nsid w:val="00000004"/>
    <w:multiLevelType w:val="singleLevel"/>
    <w:tmpl w:val="00000004"/>
    <w:name w:val="WW8Num4"/>
    <w:lvl w:ilvl="0">
      <w:start w:val="1"/>
      <w:numFmt w:val="bullet"/>
      <w:lvlText w:val=""/>
      <w:lvlJc w:val="left"/>
      <w:pPr>
        <w:tabs>
          <w:tab w:val="num" w:pos="0"/>
        </w:tabs>
        <w:ind w:left="1428" w:hanging="360"/>
      </w:pPr>
      <w:rPr>
        <w:rFonts w:ascii="Wingdings" w:hAnsi="Wingdings" w:cs="Times New Roman"/>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928" w:hanging="360"/>
      </w:pPr>
      <w:rPr>
        <w:rFonts w:ascii="Wingdings" w:hAnsi="Wingdings" w:cs="Symbol" w:hint="default"/>
        <w:sz w:val="32"/>
        <w:szCs w:val="32"/>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7A"/>
    <w:rsid w:val="00001A28"/>
    <w:rsid w:val="00111327"/>
    <w:rsid w:val="001C4979"/>
    <w:rsid w:val="003425B4"/>
    <w:rsid w:val="00457F72"/>
    <w:rsid w:val="00670004"/>
    <w:rsid w:val="006D4DDD"/>
    <w:rsid w:val="00804073"/>
    <w:rsid w:val="00807247"/>
    <w:rsid w:val="008723B9"/>
    <w:rsid w:val="00876CFC"/>
    <w:rsid w:val="0094777D"/>
    <w:rsid w:val="00BF6A83"/>
    <w:rsid w:val="00C3726B"/>
    <w:rsid w:val="00C8697A"/>
    <w:rsid w:val="00D37879"/>
    <w:rsid w:val="00DB3D24"/>
    <w:rsid w:val="00E15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FC"/>
    <w:pPr>
      <w:suppressAutoHyphens/>
      <w:spacing w:after="160" w:line="252" w:lineRule="auto"/>
    </w:pPr>
    <w:rPr>
      <w:rFonts w:ascii="Calibri" w:eastAsia="SimSun" w:hAnsi="Calibri" w:cs="font233"/>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76CFC"/>
    <w:rPr>
      <w:rFonts w:ascii="Times New Roman" w:hAnsi="Times New Roman" w:cs="Times New Roman"/>
    </w:rPr>
  </w:style>
  <w:style w:type="character" w:customStyle="1" w:styleId="WW8Num1z1">
    <w:name w:val="WW8Num1z1"/>
    <w:rsid w:val="00876CFC"/>
  </w:style>
  <w:style w:type="character" w:customStyle="1" w:styleId="WW8Num1z2">
    <w:name w:val="WW8Num1z2"/>
    <w:rsid w:val="00876CFC"/>
  </w:style>
  <w:style w:type="character" w:customStyle="1" w:styleId="WW8Num1z3">
    <w:name w:val="WW8Num1z3"/>
    <w:rsid w:val="00876CFC"/>
  </w:style>
  <w:style w:type="character" w:customStyle="1" w:styleId="WW8Num1z4">
    <w:name w:val="WW8Num1z4"/>
    <w:rsid w:val="00876CFC"/>
  </w:style>
  <w:style w:type="character" w:customStyle="1" w:styleId="WW8Num1z5">
    <w:name w:val="WW8Num1z5"/>
    <w:rsid w:val="00876CFC"/>
  </w:style>
  <w:style w:type="character" w:customStyle="1" w:styleId="WW8Num1z6">
    <w:name w:val="WW8Num1z6"/>
    <w:rsid w:val="00876CFC"/>
  </w:style>
  <w:style w:type="character" w:customStyle="1" w:styleId="WW8Num1z7">
    <w:name w:val="WW8Num1z7"/>
    <w:rsid w:val="00876CFC"/>
  </w:style>
  <w:style w:type="character" w:customStyle="1" w:styleId="WW8Num1z8">
    <w:name w:val="WW8Num1z8"/>
    <w:rsid w:val="00876CFC"/>
  </w:style>
  <w:style w:type="character" w:customStyle="1" w:styleId="WW8Num2z0">
    <w:name w:val="WW8Num2z0"/>
    <w:rsid w:val="00876CFC"/>
    <w:rPr>
      <w:rFonts w:ascii="Times New Roman" w:hAnsi="Times New Roman" w:cs="Times New Roman"/>
      <w:bCs/>
      <w:color w:val="00000A"/>
      <w:sz w:val="28"/>
      <w:szCs w:val="28"/>
    </w:rPr>
  </w:style>
  <w:style w:type="character" w:customStyle="1" w:styleId="WW8Num2z1">
    <w:name w:val="WW8Num2z1"/>
    <w:rsid w:val="00876CFC"/>
  </w:style>
  <w:style w:type="character" w:customStyle="1" w:styleId="WW8Num2z2">
    <w:name w:val="WW8Num2z2"/>
    <w:rsid w:val="00876CFC"/>
  </w:style>
  <w:style w:type="character" w:customStyle="1" w:styleId="WW8Num2z3">
    <w:name w:val="WW8Num2z3"/>
    <w:rsid w:val="00876CFC"/>
  </w:style>
  <w:style w:type="character" w:customStyle="1" w:styleId="WW8Num2z4">
    <w:name w:val="WW8Num2z4"/>
    <w:rsid w:val="00876CFC"/>
  </w:style>
  <w:style w:type="character" w:customStyle="1" w:styleId="WW8Num2z5">
    <w:name w:val="WW8Num2z5"/>
    <w:rsid w:val="00876CFC"/>
  </w:style>
  <w:style w:type="character" w:customStyle="1" w:styleId="WW8Num2z6">
    <w:name w:val="WW8Num2z6"/>
    <w:rsid w:val="00876CFC"/>
  </w:style>
  <w:style w:type="character" w:customStyle="1" w:styleId="WW8Num2z7">
    <w:name w:val="WW8Num2z7"/>
    <w:rsid w:val="00876CFC"/>
  </w:style>
  <w:style w:type="character" w:customStyle="1" w:styleId="WW8Num2z8">
    <w:name w:val="WW8Num2z8"/>
    <w:rsid w:val="00876CFC"/>
  </w:style>
  <w:style w:type="character" w:customStyle="1" w:styleId="WW8Num3z0">
    <w:name w:val="WW8Num3z0"/>
    <w:rsid w:val="00876CFC"/>
    <w:rPr>
      <w:rFonts w:ascii="Symbol" w:hAnsi="Symbol" w:cs="OpenSymbol"/>
    </w:rPr>
  </w:style>
  <w:style w:type="character" w:customStyle="1" w:styleId="WW8Num4z0">
    <w:name w:val="WW8Num4z0"/>
    <w:rsid w:val="00876CFC"/>
    <w:rPr>
      <w:rFonts w:ascii="Times New Roman" w:hAnsi="Times New Roman" w:cs="Times New Roman"/>
      <w:sz w:val="28"/>
      <w:szCs w:val="28"/>
    </w:rPr>
  </w:style>
  <w:style w:type="character" w:customStyle="1" w:styleId="WW8Num5z0">
    <w:name w:val="WW8Num5z0"/>
    <w:rsid w:val="00876CFC"/>
    <w:rPr>
      <w:rFonts w:ascii="Symbol" w:hAnsi="Symbol" w:cs="Symbol" w:hint="default"/>
      <w:sz w:val="32"/>
      <w:szCs w:val="32"/>
    </w:rPr>
  </w:style>
  <w:style w:type="character" w:customStyle="1" w:styleId="WW8Num6z0">
    <w:name w:val="WW8Num6z0"/>
    <w:rsid w:val="00876CFC"/>
    <w:rPr>
      <w:rFonts w:ascii="Symbol" w:hAnsi="Symbol" w:cs="Symbol" w:hint="default"/>
    </w:rPr>
  </w:style>
  <w:style w:type="character" w:customStyle="1" w:styleId="WW8Num7z0">
    <w:name w:val="WW8Num7z0"/>
    <w:rsid w:val="00876CFC"/>
    <w:rPr>
      <w:rFonts w:ascii="Symbol" w:hAnsi="Symbol" w:cs="Symbol" w:hint="default"/>
      <w:sz w:val="32"/>
      <w:szCs w:val="32"/>
    </w:rPr>
  </w:style>
  <w:style w:type="character" w:customStyle="1" w:styleId="WW8Num7z1">
    <w:name w:val="WW8Num7z1"/>
    <w:rsid w:val="00876CFC"/>
    <w:rPr>
      <w:rFonts w:ascii="Courier New" w:hAnsi="Courier New" w:cs="Courier New" w:hint="default"/>
    </w:rPr>
  </w:style>
  <w:style w:type="character" w:customStyle="1" w:styleId="WW8Num7z2">
    <w:name w:val="WW8Num7z2"/>
    <w:rsid w:val="00876CFC"/>
    <w:rPr>
      <w:rFonts w:ascii="Wingdings" w:hAnsi="Wingdings" w:cs="Wingdings" w:hint="default"/>
    </w:rPr>
  </w:style>
  <w:style w:type="character" w:customStyle="1" w:styleId="WW8Num7z3">
    <w:name w:val="WW8Num7z3"/>
    <w:rsid w:val="00876CFC"/>
  </w:style>
  <w:style w:type="character" w:customStyle="1" w:styleId="WW8Num7z4">
    <w:name w:val="WW8Num7z4"/>
    <w:rsid w:val="00876CFC"/>
  </w:style>
  <w:style w:type="character" w:customStyle="1" w:styleId="WW8Num7z5">
    <w:name w:val="WW8Num7z5"/>
    <w:rsid w:val="00876CFC"/>
  </w:style>
  <w:style w:type="character" w:customStyle="1" w:styleId="WW8Num7z6">
    <w:name w:val="WW8Num7z6"/>
    <w:rsid w:val="00876CFC"/>
  </w:style>
  <w:style w:type="character" w:customStyle="1" w:styleId="WW8Num7z7">
    <w:name w:val="WW8Num7z7"/>
    <w:rsid w:val="00876CFC"/>
  </w:style>
  <w:style w:type="character" w:customStyle="1" w:styleId="WW8Num7z8">
    <w:name w:val="WW8Num7z8"/>
    <w:rsid w:val="00876CFC"/>
  </w:style>
  <w:style w:type="character" w:customStyle="1" w:styleId="4">
    <w:name w:val="Основной шрифт абзаца4"/>
    <w:rsid w:val="00876CFC"/>
  </w:style>
  <w:style w:type="character" w:customStyle="1" w:styleId="WW8Num3z1">
    <w:name w:val="WW8Num3z1"/>
    <w:rsid w:val="00876CFC"/>
    <w:rPr>
      <w:rFonts w:ascii="Times New Roman" w:eastAsia="Times New Roman" w:hAnsi="Times New Roman" w:cs="Times New Roman"/>
      <w:bCs/>
      <w:color w:val="000000"/>
    </w:rPr>
  </w:style>
  <w:style w:type="character" w:customStyle="1" w:styleId="WW8Num3z2">
    <w:name w:val="WW8Num3z2"/>
    <w:rsid w:val="00876CFC"/>
  </w:style>
  <w:style w:type="character" w:customStyle="1" w:styleId="WW8Num3z3">
    <w:name w:val="WW8Num3z3"/>
    <w:rsid w:val="00876CFC"/>
  </w:style>
  <w:style w:type="character" w:customStyle="1" w:styleId="WW8Num3z4">
    <w:name w:val="WW8Num3z4"/>
    <w:rsid w:val="00876CFC"/>
  </w:style>
  <w:style w:type="character" w:customStyle="1" w:styleId="WW8Num3z5">
    <w:name w:val="WW8Num3z5"/>
    <w:rsid w:val="00876CFC"/>
  </w:style>
  <w:style w:type="character" w:customStyle="1" w:styleId="WW8Num3z6">
    <w:name w:val="WW8Num3z6"/>
    <w:rsid w:val="00876CFC"/>
  </w:style>
  <w:style w:type="character" w:customStyle="1" w:styleId="WW8Num3z7">
    <w:name w:val="WW8Num3z7"/>
    <w:rsid w:val="00876CFC"/>
  </w:style>
  <w:style w:type="character" w:customStyle="1" w:styleId="WW8Num3z8">
    <w:name w:val="WW8Num3z8"/>
    <w:rsid w:val="00876CFC"/>
  </w:style>
  <w:style w:type="character" w:customStyle="1" w:styleId="WW8Num5z1">
    <w:name w:val="WW8Num5z1"/>
    <w:rsid w:val="00876CFC"/>
    <w:rPr>
      <w:rFonts w:ascii="Courier New" w:hAnsi="Courier New" w:cs="Courier New" w:hint="default"/>
    </w:rPr>
  </w:style>
  <w:style w:type="character" w:customStyle="1" w:styleId="WW8Num5z2">
    <w:name w:val="WW8Num5z2"/>
    <w:rsid w:val="00876CFC"/>
    <w:rPr>
      <w:rFonts w:ascii="Wingdings" w:hAnsi="Wingdings" w:cs="Wingdings" w:hint="default"/>
    </w:rPr>
  </w:style>
  <w:style w:type="character" w:customStyle="1" w:styleId="WW8Num5z3">
    <w:name w:val="WW8Num5z3"/>
    <w:rsid w:val="00876CFC"/>
  </w:style>
  <w:style w:type="character" w:customStyle="1" w:styleId="WW8Num5z4">
    <w:name w:val="WW8Num5z4"/>
    <w:rsid w:val="00876CFC"/>
  </w:style>
  <w:style w:type="character" w:customStyle="1" w:styleId="WW8Num5z5">
    <w:name w:val="WW8Num5z5"/>
    <w:rsid w:val="00876CFC"/>
  </w:style>
  <w:style w:type="character" w:customStyle="1" w:styleId="WW8Num5z6">
    <w:name w:val="WW8Num5z6"/>
    <w:rsid w:val="00876CFC"/>
  </w:style>
  <w:style w:type="character" w:customStyle="1" w:styleId="WW8Num5z7">
    <w:name w:val="WW8Num5z7"/>
    <w:rsid w:val="00876CFC"/>
  </w:style>
  <w:style w:type="character" w:customStyle="1" w:styleId="WW8Num5z8">
    <w:name w:val="WW8Num5z8"/>
    <w:rsid w:val="00876CFC"/>
  </w:style>
  <w:style w:type="character" w:customStyle="1" w:styleId="WW8Num4z1">
    <w:name w:val="WW8Num4z1"/>
    <w:rsid w:val="00876CFC"/>
    <w:rPr>
      <w:rFonts w:ascii="Times New Roman" w:eastAsia="Times New Roman" w:hAnsi="Times New Roman" w:cs="Times New Roman"/>
      <w:bCs/>
      <w:color w:val="000000"/>
    </w:rPr>
  </w:style>
  <w:style w:type="character" w:customStyle="1" w:styleId="WW8Num4z2">
    <w:name w:val="WW8Num4z2"/>
    <w:rsid w:val="00876CFC"/>
  </w:style>
  <w:style w:type="character" w:customStyle="1" w:styleId="WW8Num4z3">
    <w:name w:val="WW8Num4z3"/>
    <w:rsid w:val="00876CFC"/>
  </w:style>
  <w:style w:type="character" w:customStyle="1" w:styleId="WW8Num4z4">
    <w:name w:val="WW8Num4z4"/>
    <w:rsid w:val="00876CFC"/>
  </w:style>
  <w:style w:type="character" w:customStyle="1" w:styleId="WW8Num4z5">
    <w:name w:val="WW8Num4z5"/>
    <w:rsid w:val="00876CFC"/>
  </w:style>
  <w:style w:type="character" w:customStyle="1" w:styleId="WW8Num4z6">
    <w:name w:val="WW8Num4z6"/>
    <w:rsid w:val="00876CFC"/>
  </w:style>
  <w:style w:type="character" w:customStyle="1" w:styleId="WW8Num4z7">
    <w:name w:val="WW8Num4z7"/>
    <w:rsid w:val="00876CFC"/>
  </w:style>
  <w:style w:type="character" w:customStyle="1" w:styleId="WW8Num4z8">
    <w:name w:val="WW8Num4z8"/>
    <w:rsid w:val="00876CFC"/>
  </w:style>
  <w:style w:type="character" w:customStyle="1" w:styleId="WW8Num6z1">
    <w:name w:val="WW8Num6z1"/>
    <w:rsid w:val="00876CFC"/>
    <w:rPr>
      <w:rFonts w:ascii="Courier New" w:hAnsi="Courier New" w:cs="Courier New" w:hint="default"/>
    </w:rPr>
  </w:style>
  <w:style w:type="character" w:customStyle="1" w:styleId="WW8Num6z2">
    <w:name w:val="WW8Num6z2"/>
    <w:rsid w:val="00876CFC"/>
    <w:rPr>
      <w:rFonts w:ascii="Wingdings" w:hAnsi="Wingdings" w:cs="Wingdings" w:hint="default"/>
    </w:rPr>
  </w:style>
  <w:style w:type="character" w:customStyle="1" w:styleId="WW8Num6z3">
    <w:name w:val="WW8Num6z3"/>
    <w:rsid w:val="00876CFC"/>
  </w:style>
  <w:style w:type="character" w:customStyle="1" w:styleId="WW8Num6z4">
    <w:name w:val="WW8Num6z4"/>
    <w:rsid w:val="00876CFC"/>
  </w:style>
  <w:style w:type="character" w:customStyle="1" w:styleId="WW8Num6z5">
    <w:name w:val="WW8Num6z5"/>
    <w:rsid w:val="00876CFC"/>
  </w:style>
  <w:style w:type="character" w:customStyle="1" w:styleId="WW8Num6z6">
    <w:name w:val="WW8Num6z6"/>
    <w:rsid w:val="00876CFC"/>
  </w:style>
  <w:style w:type="character" w:customStyle="1" w:styleId="WW8Num6z7">
    <w:name w:val="WW8Num6z7"/>
    <w:rsid w:val="00876CFC"/>
  </w:style>
  <w:style w:type="character" w:customStyle="1" w:styleId="WW8Num6z8">
    <w:name w:val="WW8Num6z8"/>
    <w:rsid w:val="00876CFC"/>
  </w:style>
  <w:style w:type="character" w:customStyle="1" w:styleId="3">
    <w:name w:val="Основной шрифт абзаца3"/>
    <w:rsid w:val="00876CFC"/>
  </w:style>
  <w:style w:type="character" w:customStyle="1" w:styleId="2">
    <w:name w:val="Основной шрифт абзаца2"/>
    <w:rsid w:val="00876CFC"/>
  </w:style>
  <w:style w:type="character" w:customStyle="1" w:styleId="WW8Num8z0">
    <w:name w:val="WW8Num8z0"/>
    <w:rsid w:val="00876CFC"/>
    <w:rPr>
      <w:rFonts w:ascii="Times New Roman" w:eastAsia="Times New Roman" w:hAnsi="Times New Roman" w:cs="Times New Roman" w:hint="default"/>
      <w:b/>
      <w:bCs/>
      <w:color w:val="000000"/>
    </w:rPr>
  </w:style>
  <w:style w:type="character" w:customStyle="1" w:styleId="WW8Num9z0">
    <w:name w:val="WW8Num9z0"/>
    <w:rsid w:val="00876CFC"/>
    <w:rPr>
      <w:rFonts w:ascii="Symbol" w:hAnsi="Symbol" w:cs="Symbol" w:hint="default"/>
      <w:sz w:val="32"/>
      <w:szCs w:val="32"/>
    </w:rPr>
  </w:style>
  <w:style w:type="character" w:customStyle="1" w:styleId="WW8Num9z1">
    <w:name w:val="WW8Num9z1"/>
    <w:rsid w:val="00876CFC"/>
    <w:rPr>
      <w:rFonts w:ascii="Courier New" w:hAnsi="Courier New" w:cs="Courier New" w:hint="default"/>
    </w:rPr>
  </w:style>
  <w:style w:type="character" w:customStyle="1" w:styleId="WW8Num9z2">
    <w:name w:val="WW8Num9z2"/>
    <w:rsid w:val="00876CFC"/>
    <w:rPr>
      <w:rFonts w:ascii="Wingdings" w:hAnsi="Wingdings" w:cs="Wingdings" w:hint="default"/>
    </w:rPr>
  </w:style>
  <w:style w:type="character" w:customStyle="1" w:styleId="WW8Num10z0">
    <w:name w:val="WW8Num10z0"/>
    <w:rsid w:val="00876CFC"/>
    <w:rPr>
      <w:rFonts w:ascii="Symbol" w:hAnsi="Symbol" w:cs="Symbol" w:hint="default"/>
      <w:sz w:val="32"/>
      <w:szCs w:val="32"/>
    </w:rPr>
  </w:style>
  <w:style w:type="character" w:customStyle="1" w:styleId="WW8Num10z1">
    <w:name w:val="WW8Num10z1"/>
    <w:rsid w:val="00876CFC"/>
    <w:rPr>
      <w:rFonts w:ascii="Courier New" w:hAnsi="Courier New" w:cs="Courier New" w:hint="default"/>
    </w:rPr>
  </w:style>
  <w:style w:type="character" w:customStyle="1" w:styleId="WW8Num10z2">
    <w:name w:val="WW8Num10z2"/>
    <w:rsid w:val="00876CFC"/>
    <w:rPr>
      <w:rFonts w:ascii="Wingdings" w:hAnsi="Wingdings" w:cs="Wingdings" w:hint="default"/>
    </w:rPr>
  </w:style>
  <w:style w:type="character" w:customStyle="1" w:styleId="WW8Num11z0">
    <w:name w:val="WW8Num11z0"/>
    <w:rsid w:val="00876CFC"/>
    <w:rPr>
      <w:rFonts w:ascii="Symbol" w:hAnsi="Symbol" w:cs="Symbol" w:hint="default"/>
      <w:sz w:val="32"/>
      <w:szCs w:val="32"/>
    </w:rPr>
  </w:style>
  <w:style w:type="character" w:customStyle="1" w:styleId="WW8Num11z1">
    <w:name w:val="WW8Num11z1"/>
    <w:rsid w:val="00876CFC"/>
    <w:rPr>
      <w:rFonts w:ascii="Courier New" w:hAnsi="Courier New" w:cs="Courier New" w:hint="default"/>
    </w:rPr>
  </w:style>
  <w:style w:type="character" w:customStyle="1" w:styleId="WW8Num11z2">
    <w:name w:val="WW8Num11z2"/>
    <w:rsid w:val="00876CFC"/>
    <w:rPr>
      <w:rFonts w:ascii="Wingdings" w:hAnsi="Wingdings" w:cs="Wingdings" w:hint="default"/>
    </w:rPr>
  </w:style>
  <w:style w:type="character" w:customStyle="1" w:styleId="WW8Num12z0">
    <w:name w:val="WW8Num12z0"/>
    <w:rsid w:val="00876CFC"/>
    <w:rPr>
      <w:rFonts w:ascii="Times New Roman" w:hAnsi="Times New Roman" w:cs="Times New Roman" w:hint="default"/>
      <w:b/>
      <w:bCs/>
      <w:color w:val="000000"/>
      <w:sz w:val="32"/>
      <w:szCs w:val="32"/>
    </w:rPr>
  </w:style>
  <w:style w:type="character" w:customStyle="1" w:styleId="WW8Num12z1">
    <w:name w:val="WW8Num12z1"/>
    <w:rsid w:val="00876CFC"/>
    <w:rPr>
      <w:rFonts w:cs="Times New Roman"/>
    </w:rPr>
  </w:style>
  <w:style w:type="character" w:customStyle="1" w:styleId="WW8Num13z0">
    <w:name w:val="WW8Num13z0"/>
    <w:rsid w:val="00876CFC"/>
    <w:rPr>
      <w:rFonts w:ascii="Symbol" w:hAnsi="Symbol" w:cs="Symbol" w:hint="default"/>
      <w:sz w:val="32"/>
      <w:szCs w:val="32"/>
    </w:rPr>
  </w:style>
  <w:style w:type="character" w:customStyle="1" w:styleId="WW8Num13z1">
    <w:name w:val="WW8Num13z1"/>
    <w:rsid w:val="00876CFC"/>
    <w:rPr>
      <w:rFonts w:ascii="Courier New" w:hAnsi="Courier New" w:cs="Courier New" w:hint="default"/>
    </w:rPr>
  </w:style>
  <w:style w:type="character" w:customStyle="1" w:styleId="WW8Num13z2">
    <w:name w:val="WW8Num13z2"/>
    <w:rsid w:val="00876CFC"/>
    <w:rPr>
      <w:rFonts w:ascii="Wingdings" w:hAnsi="Wingdings" w:cs="Wingdings" w:hint="default"/>
    </w:rPr>
  </w:style>
  <w:style w:type="character" w:customStyle="1" w:styleId="WW8Num14z0">
    <w:name w:val="WW8Num14z0"/>
    <w:rsid w:val="00876CFC"/>
    <w:rPr>
      <w:rFonts w:ascii="Symbol" w:hAnsi="Symbol" w:cs="Symbol" w:hint="default"/>
      <w:sz w:val="32"/>
      <w:szCs w:val="32"/>
    </w:rPr>
  </w:style>
  <w:style w:type="character" w:customStyle="1" w:styleId="WW8Num14z1">
    <w:name w:val="WW8Num14z1"/>
    <w:rsid w:val="00876CFC"/>
    <w:rPr>
      <w:rFonts w:ascii="Courier New" w:hAnsi="Courier New" w:cs="Courier New" w:hint="default"/>
    </w:rPr>
  </w:style>
  <w:style w:type="character" w:customStyle="1" w:styleId="WW8Num14z2">
    <w:name w:val="WW8Num14z2"/>
    <w:rsid w:val="00876CFC"/>
    <w:rPr>
      <w:rFonts w:ascii="Wingdings" w:hAnsi="Wingdings" w:cs="Wingdings" w:hint="default"/>
    </w:rPr>
  </w:style>
  <w:style w:type="character" w:customStyle="1" w:styleId="WW8Num15z0">
    <w:name w:val="WW8Num15z0"/>
    <w:rsid w:val="00876CFC"/>
    <w:rPr>
      <w:rFonts w:ascii="Wingdings" w:hAnsi="Wingdings" w:cs="Wingdings" w:hint="default"/>
      <w:sz w:val="32"/>
      <w:szCs w:val="32"/>
    </w:rPr>
  </w:style>
  <w:style w:type="character" w:customStyle="1" w:styleId="WW8Num15z1">
    <w:name w:val="WW8Num15z1"/>
    <w:rsid w:val="00876CFC"/>
    <w:rPr>
      <w:rFonts w:ascii="Courier New" w:hAnsi="Courier New" w:cs="Courier New" w:hint="default"/>
    </w:rPr>
  </w:style>
  <w:style w:type="character" w:customStyle="1" w:styleId="WW8Num15z3">
    <w:name w:val="WW8Num15z3"/>
    <w:rsid w:val="00876CFC"/>
    <w:rPr>
      <w:rFonts w:ascii="Symbol" w:hAnsi="Symbol" w:cs="Symbol" w:hint="default"/>
    </w:rPr>
  </w:style>
  <w:style w:type="character" w:customStyle="1" w:styleId="WW8Num16z0">
    <w:name w:val="WW8Num16z0"/>
    <w:rsid w:val="00876CFC"/>
    <w:rPr>
      <w:rFonts w:ascii="Wingdings" w:hAnsi="Wingdings" w:cs="Wingdings" w:hint="default"/>
      <w:sz w:val="32"/>
      <w:szCs w:val="32"/>
    </w:rPr>
  </w:style>
  <w:style w:type="character" w:customStyle="1" w:styleId="WW8Num16z1">
    <w:name w:val="WW8Num16z1"/>
    <w:rsid w:val="00876CFC"/>
    <w:rPr>
      <w:rFonts w:ascii="Courier New" w:hAnsi="Courier New" w:cs="Courier New" w:hint="default"/>
    </w:rPr>
  </w:style>
  <w:style w:type="character" w:customStyle="1" w:styleId="WW8Num16z3">
    <w:name w:val="WW8Num16z3"/>
    <w:rsid w:val="00876CFC"/>
    <w:rPr>
      <w:rFonts w:ascii="Symbol" w:hAnsi="Symbol" w:cs="Symbol" w:hint="default"/>
    </w:rPr>
  </w:style>
  <w:style w:type="character" w:customStyle="1" w:styleId="WW8Num17z0">
    <w:name w:val="WW8Num17z0"/>
    <w:rsid w:val="00876CFC"/>
    <w:rPr>
      <w:rFonts w:hint="default"/>
    </w:rPr>
  </w:style>
  <w:style w:type="character" w:customStyle="1" w:styleId="WW8Num18z0">
    <w:name w:val="WW8Num18z0"/>
    <w:rsid w:val="00876CFC"/>
    <w:rPr>
      <w:rFonts w:ascii="Symbol" w:hAnsi="Symbol" w:cs="Symbol" w:hint="default"/>
      <w:sz w:val="32"/>
      <w:szCs w:val="32"/>
    </w:rPr>
  </w:style>
  <w:style w:type="character" w:customStyle="1" w:styleId="WW8Num18z1">
    <w:name w:val="WW8Num18z1"/>
    <w:rsid w:val="00876CFC"/>
    <w:rPr>
      <w:rFonts w:ascii="Courier New" w:hAnsi="Courier New" w:cs="Courier New" w:hint="default"/>
    </w:rPr>
  </w:style>
  <w:style w:type="character" w:customStyle="1" w:styleId="WW8Num18z2">
    <w:name w:val="WW8Num18z2"/>
    <w:rsid w:val="00876CFC"/>
    <w:rPr>
      <w:rFonts w:ascii="Wingdings" w:hAnsi="Wingdings" w:cs="Wingdings" w:hint="default"/>
    </w:rPr>
  </w:style>
  <w:style w:type="character" w:customStyle="1" w:styleId="WW8Num19z0">
    <w:name w:val="WW8Num19z0"/>
    <w:rsid w:val="00876CFC"/>
    <w:rPr>
      <w:rFonts w:ascii="Symbol" w:hAnsi="Symbol" w:cs="Symbol" w:hint="default"/>
      <w:sz w:val="32"/>
      <w:szCs w:val="32"/>
    </w:rPr>
  </w:style>
  <w:style w:type="character" w:customStyle="1" w:styleId="WW8Num19z1">
    <w:name w:val="WW8Num19z1"/>
    <w:rsid w:val="00876CFC"/>
    <w:rPr>
      <w:rFonts w:ascii="Courier New" w:hAnsi="Courier New" w:cs="Courier New" w:hint="default"/>
    </w:rPr>
  </w:style>
  <w:style w:type="character" w:customStyle="1" w:styleId="WW8Num19z2">
    <w:name w:val="WW8Num19z2"/>
    <w:rsid w:val="00876CFC"/>
    <w:rPr>
      <w:rFonts w:ascii="Wingdings" w:hAnsi="Wingdings" w:cs="Wingdings" w:hint="default"/>
    </w:rPr>
  </w:style>
  <w:style w:type="character" w:customStyle="1" w:styleId="1">
    <w:name w:val="Основной шрифт абзаца1"/>
    <w:rsid w:val="00876CFC"/>
  </w:style>
  <w:style w:type="character" w:customStyle="1" w:styleId="5">
    <w:name w:val="Основной шрифт абзаца5"/>
    <w:rsid w:val="00876CFC"/>
  </w:style>
  <w:style w:type="character" w:customStyle="1" w:styleId="a3">
    <w:name w:val="Верхний колонтитул Знак"/>
    <w:basedOn w:val="5"/>
    <w:rsid w:val="00876CFC"/>
  </w:style>
  <w:style w:type="character" w:customStyle="1" w:styleId="a4">
    <w:name w:val="Нижний колонтитул Знак"/>
    <w:basedOn w:val="5"/>
    <w:uiPriority w:val="99"/>
    <w:rsid w:val="00876CFC"/>
  </w:style>
  <w:style w:type="character" w:customStyle="1" w:styleId="a5">
    <w:name w:val="Текст выноски Знак"/>
    <w:basedOn w:val="5"/>
    <w:rsid w:val="00876CFC"/>
    <w:rPr>
      <w:rFonts w:ascii="Segoe UI" w:hAnsi="Segoe UI" w:cs="Segoe UI"/>
      <w:sz w:val="18"/>
      <w:szCs w:val="18"/>
    </w:rPr>
  </w:style>
  <w:style w:type="character" w:styleId="a6">
    <w:name w:val="Hyperlink"/>
    <w:rsid w:val="00876CFC"/>
    <w:rPr>
      <w:color w:val="0000FF"/>
      <w:u w:val="single"/>
    </w:rPr>
  </w:style>
  <w:style w:type="character" w:customStyle="1" w:styleId="10">
    <w:name w:val="Знак сноски1"/>
    <w:basedOn w:val="5"/>
    <w:rsid w:val="00876CFC"/>
    <w:rPr>
      <w:vertAlign w:val="superscript"/>
    </w:rPr>
  </w:style>
  <w:style w:type="character" w:customStyle="1" w:styleId="a7">
    <w:name w:val="Маркеры списка"/>
    <w:rsid w:val="00876CFC"/>
    <w:rPr>
      <w:rFonts w:ascii="OpenSymbol" w:eastAsia="OpenSymbol" w:hAnsi="OpenSymbol" w:cs="OpenSymbol"/>
    </w:rPr>
  </w:style>
  <w:style w:type="character" w:customStyle="1" w:styleId="a8">
    <w:name w:val="Символ сноски"/>
    <w:rsid w:val="00876CFC"/>
    <w:rPr>
      <w:vertAlign w:val="superscript"/>
    </w:rPr>
  </w:style>
  <w:style w:type="character" w:customStyle="1" w:styleId="20">
    <w:name w:val="Знак сноски2"/>
    <w:rsid w:val="00876CFC"/>
    <w:rPr>
      <w:vertAlign w:val="superscript"/>
    </w:rPr>
  </w:style>
  <w:style w:type="character" w:customStyle="1" w:styleId="21">
    <w:name w:val="Знак сноски2"/>
    <w:rsid w:val="00876CFC"/>
    <w:rPr>
      <w:vertAlign w:val="superscript"/>
    </w:rPr>
  </w:style>
  <w:style w:type="character" w:customStyle="1" w:styleId="ListLabel1">
    <w:name w:val="ListLabel 1"/>
    <w:rsid w:val="00876CFC"/>
    <w:rPr>
      <w:color w:val="00000A"/>
    </w:rPr>
  </w:style>
  <w:style w:type="character" w:customStyle="1" w:styleId="a9">
    <w:name w:val="Символы концевой сноски"/>
    <w:rsid w:val="00876CFC"/>
    <w:rPr>
      <w:vertAlign w:val="superscript"/>
    </w:rPr>
  </w:style>
  <w:style w:type="character" w:customStyle="1" w:styleId="WW-">
    <w:name w:val="WW-Символы концевой сноски"/>
    <w:rsid w:val="00876CFC"/>
  </w:style>
  <w:style w:type="character" w:customStyle="1" w:styleId="aa">
    <w:name w:val="Текст сноски Знак"/>
    <w:basedOn w:val="1"/>
    <w:rsid w:val="00876CFC"/>
    <w:rPr>
      <w:rFonts w:ascii="Calibri" w:eastAsia="SimSun" w:hAnsi="Calibri" w:cs="font233"/>
    </w:rPr>
  </w:style>
  <w:style w:type="character" w:customStyle="1" w:styleId="11">
    <w:name w:val="Текст выноски Знак1"/>
    <w:basedOn w:val="1"/>
    <w:rsid w:val="00876CFC"/>
    <w:rPr>
      <w:rFonts w:ascii="Tahoma" w:eastAsia="SimSun" w:hAnsi="Tahoma" w:cs="Tahoma"/>
      <w:sz w:val="16"/>
      <w:szCs w:val="16"/>
    </w:rPr>
  </w:style>
  <w:style w:type="character" w:customStyle="1" w:styleId="30">
    <w:name w:val="Знак сноски3"/>
    <w:rsid w:val="00876CFC"/>
    <w:rPr>
      <w:vertAlign w:val="superscript"/>
    </w:rPr>
  </w:style>
  <w:style w:type="character" w:customStyle="1" w:styleId="12">
    <w:name w:val="Знак концевой сноски1"/>
    <w:rsid w:val="00876CFC"/>
    <w:rPr>
      <w:vertAlign w:val="superscript"/>
    </w:rPr>
  </w:style>
  <w:style w:type="character" w:customStyle="1" w:styleId="ab">
    <w:name w:val="Символ нумерации"/>
    <w:rsid w:val="00876CFC"/>
  </w:style>
  <w:style w:type="character" w:customStyle="1" w:styleId="40">
    <w:name w:val="Знак сноски4"/>
    <w:rsid w:val="00876CFC"/>
    <w:rPr>
      <w:vertAlign w:val="superscript"/>
    </w:rPr>
  </w:style>
  <w:style w:type="character" w:customStyle="1" w:styleId="22">
    <w:name w:val="Знак концевой сноски2"/>
    <w:rsid w:val="00876CFC"/>
    <w:rPr>
      <w:vertAlign w:val="superscript"/>
    </w:rPr>
  </w:style>
  <w:style w:type="character" w:customStyle="1" w:styleId="50">
    <w:name w:val="Знак сноски5"/>
    <w:rsid w:val="00876CFC"/>
    <w:rPr>
      <w:vertAlign w:val="superscript"/>
    </w:rPr>
  </w:style>
  <w:style w:type="character" w:customStyle="1" w:styleId="31">
    <w:name w:val="Знак концевой сноски3"/>
    <w:rsid w:val="00876CFC"/>
    <w:rPr>
      <w:vertAlign w:val="superscript"/>
    </w:rPr>
  </w:style>
  <w:style w:type="character" w:customStyle="1" w:styleId="FontStyle23">
    <w:name w:val="Font Style23"/>
    <w:rsid w:val="00876CFC"/>
    <w:rPr>
      <w:rFonts w:ascii="Times New Roman" w:hAnsi="Times New Roman" w:cs="Times New Roman"/>
      <w:spacing w:val="10"/>
      <w:sz w:val="24"/>
      <w:szCs w:val="24"/>
    </w:rPr>
  </w:style>
  <w:style w:type="character" w:customStyle="1" w:styleId="FontStyle22">
    <w:name w:val="Font Style22"/>
    <w:rsid w:val="00876CFC"/>
    <w:rPr>
      <w:rFonts w:ascii="Times New Roman" w:hAnsi="Times New Roman" w:cs="Times New Roman"/>
      <w:spacing w:val="10"/>
      <w:sz w:val="22"/>
      <w:szCs w:val="22"/>
    </w:rPr>
  </w:style>
  <w:style w:type="character" w:customStyle="1" w:styleId="WW8Num9z3">
    <w:name w:val="WW8Num9z3"/>
    <w:rsid w:val="00876CFC"/>
    <w:rPr>
      <w:rFonts w:ascii="Symbol" w:hAnsi="Symbol" w:cs="Symbol" w:hint="default"/>
    </w:rPr>
  </w:style>
  <w:style w:type="character" w:customStyle="1" w:styleId="WW8Num18z3">
    <w:name w:val="WW8Num18z3"/>
    <w:rsid w:val="00876CFC"/>
    <w:rPr>
      <w:rFonts w:ascii="Symbol" w:hAnsi="Symbol" w:cs="Symbol" w:hint="default"/>
    </w:rPr>
  </w:style>
  <w:style w:type="character" w:styleId="ac">
    <w:name w:val="footnote reference"/>
    <w:rsid w:val="00876CFC"/>
    <w:rPr>
      <w:vertAlign w:val="superscript"/>
    </w:rPr>
  </w:style>
  <w:style w:type="character" w:styleId="ad">
    <w:name w:val="endnote reference"/>
    <w:rsid w:val="00876CFC"/>
    <w:rPr>
      <w:vertAlign w:val="superscript"/>
    </w:rPr>
  </w:style>
  <w:style w:type="paragraph" w:customStyle="1" w:styleId="ae">
    <w:name w:val="Заголовок"/>
    <w:basedOn w:val="a"/>
    <w:next w:val="af"/>
    <w:rsid w:val="00876CFC"/>
    <w:pPr>
      <w:keepNext/>
      <w:spacing w:before="240" w:after="120"/>
    </w:pPr>
    <w:rPr>
      <w:rFonts w:ascii="Arial" w:eastAsia="Microsoft YaHei" w:hAnsi="Arial" w:cs="Arial"/>
      <w:sz w:val="28"/>
      <w:szCs w:val="28"/>
    </w:rPr>
  </w:style>
  <w:style w:type="paragraph" w:styleId="af">
    <w:name w:val="Body Text"/>
    <w:basedOn w:val="a"/>
    <w:rsid w:val="00876CFC"/>
    <w:pPr>
      <w:spacing w:after="120"/>
    </w:pPr>
  </w:style>
  <w:style w:type="paragraph" w:styleId="af0">
    <w:name w:val="List"/>
    <w:basedOn w:val="af"/>
    <w:rsid w:val="00876CFC"/>
    <w:rPr>
      <w:rFonts w:cs="Arial"/>
    </w:rPr>
  </w:style>
  <w:style w:type="paragraph" w:customStyle="1" w:styleId="51">
    <w:name w:val="Название5"/>
    <w:basedOn w:val="a"/>
    <w:rsid w:val="00876CFC"/>
    <w:pPr>
      <w:suppressLineNumbers/>
      <w:spacing w:before="120" w:after="120"/>
    </w:pPr>
    <w:rPr>
      <w:rFonts w:cs="Arial"/>
      <w:i/>
      <w:iCs/>
      <w:sz w:val="24"/>
      <w:szCs w:val="24"/>
    </w:rPr>
  </w:style>
  <w:style w:type="paragraph" w:customStyle="1" w:styleId="52">
    <w:name w:val="Указатель5"/>
    <w:basedOn w:val="a"/>
    <w:rsid w:val="00876CFC"/>
    <w:pPr>
      <w:suppressLineNumbers/>
    </w:pPr>
    <w:rPr>
      <w:rFonts w:cs="Arial"/>
    </w:rPr>
  </w:style>
  <w:style w:type="paragraph" w:customStyle="1" w:styleId="41">
    <w:name w:val="Название4"/>
    <w:basedOn w:val="a"/>
    <w:rsid w:val="00876CFC"/>
    <w:pPr>
      <w:suppressLineNumbers/>
      <w:spacing w:before="120" w:after="120"/>
    </w:pPr>
    <w:rPr>
      <w:rFonts w:cs="Arial"/>
      <w:i/>
      <w:iCs/>
      <w:sz w:val="24"/>
      <w:szCs w:val="24"/>
    </w:rPr>
  </w:style>
  <w:style w:type="paragraph" w:customStyle="1" w:styleId="42">
    <w:name w:val="Указатель4"/>
    <w:basedOn w:val="a"/>
    <w:rsid w:val="00876CFC"/>
    <w:pPr>
      <w:suppressLineNumbers/>
    </w:pPr>
    <w:rPr>
      <w:rFonts w:cs="Arial"/>
    </w:rPr>
  </w:style>
  <w:style w:type="paragraph" w:customStyle="1" w:styleId="32">
    <w:name w:val="Название3"/>
    <w:basedOn w:val="a"/>
    <w:rsid w:val="00876CFC"/>
    <w:pPr>
      <w:suppressLineNumbers/>
      <w:spacing w:before="120" w:after="120"/>
    </w:pPr>
    <w:rPr>
      <w:rFonts w:cs="Arial"/>
      <w:i/>
      <w:iCs/>
      <w:sz w:val="24"/>
      <w:szCs w:val="24"/>
    </w:rPr>
  </w:style>
  <w:style w:type="paragraph" w:customStyle="1" w:styleId="33">
    <w:name w:val="Указатель3"/>
    <w:basedOn w:val="a"/>
    <w:rsid w:val="00876CFC"/>
    <w:pPr>
      <w:suppressLineNumbers/>
    </w:pPr>
    <w:rPr>
      <w:rFonts w:cs="Arial"/>
    </w:rPr>
  </w:style>
  <w:style w:type="paragraph" w:customStyle="1" w:styleId="23">
    <w:name w:val="Название2"/>
    <w:basedOn w:val="a"/>
    <w:rsid w:val="00876CFC"/>
    <w:pPr>
      <w:suppressLineNumbers/>
      <w:spacing w:before="120" w:after="120"/>
    </w:pPr>
    <w:rPr>
      <w:rFonts w:cs="Arial"/>
      <w:i/>
      <w:iCs/>
      <w:sz w:val="24"/>
      <w:szCs w:val="24"/>
    </w:rPr>
  </w:style>
  <w:style w:type="paragraph" w:customStyle="1" w:styleId="24">
    <w:name w:val="Указатель2"/>
    <w:basedOn w:val="a"/>
    <w:rsid w:val="00876CFC"/>
    <w:pPr>
      <w:suppressLineNumbers/>
    </w:pPr>
    <w:rPr>
      <w:rFonts w:cs="Arial"/>
    </w:rPr>
  </w:style>
  <w:style w:type="paragraph" w:customStyle="1" w:styleId="13">
    <w:name w:val="Название1"/>
    <w:basedOn w:val="a"/>
    <w:rsid w:val="00876CFC"/>
    <w:pPr>
      <w:suppressLineNumbers/>
      <w:spacing w:before="120" w:after="120"/>
    </w:pPr>
    <w:rPr>
      <w:rFonts w:cs="Arial"/>
      <w:i/>
      <w:iCs/>
      <w:sz w:val="24"/>
      <w:szCs w:val="24"/>
    </w:rPr>
  </w:style>
  <w:style w:type="paragraph" w:customStyle="1" w:styleId="14">
    <w:name w:val="Указатель1"/>
    <w:basedOn w:val="a"/>
    <w:rsid w:val="00876CFC"/>
    <w:pPr>
      <w:suppressLineNumbers/>
    </w:pPr>
    <w:rPr>
      <w:rFonts w:cs="Arial"/>
    </w:rPr>
  </w:style>
  <w:style w:type="paragraph" w:styleId="af1">
    <w:name w:val="header"/>
    <w:basedOn w:val="a"/>
    <w:rsid w:val="00876CFC"/>
    <w:pPr>
      <w:suppressLineNumbers/>
      <w:tabs>
        <w:tab w:val="center" w:pos="4677"/>
        <w:tab w:val="right" w:pos="9355"/>
      </w:tabs>
      <w:spacing w:after="0" w:line="100" w:lineRule="atLeast"/>
    </w:pPr>
  </w:style>
  <w:style w:type="paragraph" w:styleId="af2">
    <w:name w:val="footer"/>
    <w:basedOn w:val="a"/>
    <w:uiPriority w:val="99"/>
    <w:rsid w:val="00876CFC"/>
    <w:pPr>
      <w:suppressLineNumbers/>
      <w:tabs>
        <w:tab w:val="center" w:pos="4677"/>
        <w:tab w:val="right" w:pos="9355"/>
      </w:tabs>
      <w:spacing w:after="0" w:line="100" w:lineRule="atLeast"/>
    </w:pPr>
  </w:style>
  <w:style w:type="paragraph" w:customStyle="1" w:styleId="15">
    <w:name w:val="Текст выноски1"/>
    <w:basedOn w:val="a"/>
    <w:rsid w:val="00876CFC"/>
    <w:pPr>
      <w:spacing w:after="0" w:line="100" w:lineRule="atLeast"/>
    </w:pPr>
    <w:rPr>
      <w:rFonts w:ascii="Segoe UI" w:hAnsi="Segoe UI" w:cs="Segoe UI"/>
      <w:sz w:val="18"/>
      <w:szCs w:val="18"/>
    </w:rPr>
  </w:style>
  <w:style w:type="paragraph" w:customStyle="1" w:styleId="ConsPlusNormal">
    <w:name w:val="ConsPlusNormal"/>
    <w:rsid w:val="00876CFC"/>
    <w:pPr>
      <w:widowControl w:val="0"/>
      <w:suppressAutoHyphens/>
      <w:autoSpaceDE w:val="0"/>
    </w:pPr>
    <w:rPr>
      <w:rFonts w:ascii="Arial" w:eastAsia="Calibri" w:hAnsi="Arial" w:cs="Arial"/>
      <w:lang w:eastAsia="ar-SA"/>
    </w:rPr>
  </w:style>
  <w:style w:type="paragraph" w:customStyle="1" w:styleId="16">
    <w:name w:val="Абзац списка1"/>
    <w:basedOn w:val="a"/>
    <w:rsid w:val="00876CFC"/>
    <w:pPr>
      <w:spacing w:after="120" w:line="240" w:lineRule="auto"/>
      <w:ind w:left="720"/>
      <w:jc w:val="both"/>
    </w:pPr>
    <w:rPr>
      <w:rFonts w:eastAsia="Times New Roman"/>
      <w:bCs/>
      <w:color w:val="000000"/>
    </w:rPr>
  </w:style>
  <w:style w:type="paragraph" w:customStyle="1" w:styleId="210">
    <w:name w:val="Основной текст с отступом 21"/>
    <w:basedOn w:val="a"/>
    <w:rsid w:val="00876CFC"/>
    <w:pPr>
      <w:spacing w:after="120" w:line="480" w:lineRule="auto"/>
      <w:ind w:left="283"/>
    </w:pPr>
    <w:rPr>
      <w:rFonts w:ascii="Times New Roman" w:eastAsia="Times New Roman" w:hAnsi="Times New Roman" w:cs="Times New Roman"/>
      <w:sz w:val="20"/>
      <w:szCs w:val="20"/>
    </w:rPr>
  </w:style>
  <w:style w:type="paragraph" w:customStyle="1" w:styleId="17">
    <w:name w:val="Текст1"/>
    <w:basedOn w:val="a"/>
    <w:rsid w:val="00876CFC"/>
    <w:pPr>
      <w:spacing w:after="0" w:line="240" w:lineRule="auto"/>
    </w:pPr>
    <w:rPr>
      <w:rFonts w:ascii="Courier New" w:eastAsia="Times New Roman" w:hAnsi="Courier New" w:cs="Courier New"/>
      <w:sz w:val="20"/>
      <w:szCs w:val="20"/>
    </w:rPr>
  </w:style>
  <w:style w:type="paragraph" w:customStyle="1" w:styleId="18">
    <w:name w:val="Без интервала1"/>
    <w:rsid w:val="00876CFC"/>
    <w:pPr>
      <w:suppressAutoHyphens/>
      <w:spacing w:line="100" w:lineRule="atLeast"/>
    </w:pPr>
    <w:rPr>
      <w:rFonts w:ascii="Calibri" w:eastAsia="SimSun" w:hAnsi="Calibri" w:cs="Calibri"/>
      <w:sz w:val="22"/>
      <w:szCs w:val="22"/>
      <w:lang w:eastAsia="ar-SA"/>
    </w:rPr>
  </w:style>
  <w:style w:type="paragraph" w:customStyle="1" w:styleId="25">
    <w:name w:val="Текст2"/>
    <w:basedOn w:val="a"/>
    <w:rsid w:val="00876CFC"/>
    <w:pPr>
      <w:spacing w:after="0" w:line="100" w:lineRule="atLeast"/>
    </w:pPr>
    <w:rPr>
      <w:rFonts w:ascii="Courier New" w:hAnsi="Courier New" w:cs="Courier New"/>
      <w:sz w:val="20"/>
      <w:szCs w:val="20"/>
    </w:rPr>
  </w:style>
  <w:style w:type="paragraph" w:customStyle="1" w:styleId="ConsPlusTitle">
    <w:name w:val="ConsPlusTitle"/>
    <w:rsid w:val="00876CFC"/>
    <w:pPr>
      <w:widowControl w:val="0"/>
      <w:suppressAutoHyphens/>
    </w:pPr>
    <w:rPr>
      <w:rFonts w:ascii="Arial" w:hAnsi="Arial" w:cs="Arial"/>
      <w:b/>
      <w:bCs/>
      <w:sz w:val="16"/>
      <w:szCs w:val="16"/>
      <w:lang w:eastAsia="ar-SA"/>
    </w:rPr>
  </w:style>
  <w:style w:type="paragraph" w:customStyle="1" w:styleId="26">
    <w:name w:val="Без интервала2"/>
    <w:rsid w:val="00876CFC"/>
    <w:pPr>
      <w:suppressAutoHyphens/>
    </w:pPr>
    <w:rPr>
      <w:rFonts w:ascii="Calibri" w:eastAsia="Calibri" w:hAnsi="Calibri" w:cs="Calibri"/>
      <w:sz w:val="22"/>
      <w:szCs w:val="22"/>
      <w:lang w:eastAsia="ar-SA"/>
    </w:rPr>
  </w:style>
  <w:style w:type="paragraph" w:customStyle="1" w:styleId="19">
    <w:name w:val="Обычный (веб)1"/>
    <w:basedOn w:val="a"/>
    <w:rsid w:val="00876CFC"/>
    <w:pPr>
      <w:spacing w:before="100" w:after="100" w:line="100" w:lineRule="atLeast"/>
    </w:pPr>
    <w:rPr>
      <w:rFonts w:ascii="Times New Roman" w:hAnsi="Times New Roman" w:cs="Times New Roman"/>
      <w:sz w:val="24"/>
      <w:szCs w:val="24"/>
    </w:rPr>
  </w:style>
  <w:style w:type="paragraph" w:styleId="af3">
    <w:name w:val="footnote text"/>
    <w:basedOn w:val="a"/>
    <w:rsid w:val="00876CFC"/>
    <w:pPr>
      <w:suppressLineNumbers/>
      <w:ind w:left="283" w:hanging="283"/>
    </w:pPr>
    <w:rPr>
      <w:sz w:val="20"/>
      <w:szCs w:val="20"/>
    </w:rPr>
  </w:style>
  <w:style w:type="paragraph" w:customStyle="1" w:styleId="1a">
    <w:name w:val="Текст сноски1"/>
    <w:basedOn w:val="a"/>
    <w:rsid w:val="00876CFC"/>
    <w:pPr>
      <w:spacing w:after="0" w:line="100" w:lineRule="atLeast"/>
    </w:pPr>
    <w:rPr>
      <w:sz w:val="20"/>
      <w:szCs w:val="20"/>
    </w:rPr>
  </w:style>
  <w:style w:type="paragraph" w:styleId="af4">
    <w:name w:val="List Paragraph"/>
    <w:basedOn w:val="a"/>
    <w:qFormat/>
    <w:rsid w:val="00876CFC"/>
    <w:pPr>
      <w:suppressAutoHyphens w:val="0"/>
      <w:spacing w:after="200" w:line="276" w:lineRule="auto"/>
      <w:ind w:left="720"/>
    </w:pPr>
    <w:rPr>
      <w:rFonts w:eastAsia="Calibri" w:cs="Times New Roman"/>
    </w:rPr>
  </w:style>
  <w:style w:type="paragraph" w:styleId="af5">
    <w:name w:val="Balloon Text"/>
    <w:basedOn w:val="a"/>
    <w:rsid w:val="00876CFC"/>
    <w:pPr>
      <w:suppressAutoHyphens w:val="0"/>
      <w:spacing w:after="0" w:line="240" w:lineRule="auto"/>
    </w:pPr>
    <w:rPr>
      <w:rFonts w:ascii="Segoe UI" w:eastAsia="Times New Roman" w:hAnsi="Segoe UI" w:cs="Segoe UI"/>
      <w:sz w:val="18"/>
      <w:szCs w:val="18"/>
    </w:rPr>
  </w:style>
  <w:style w:type="paragraph" w:customStyle="1" w:styleId="af6">
    <w:name w:val="Содержимое таблицы"/>
    <w:basedOn w:val="a"/>
    <w:rsid w:val="00876CFC"/>
    <w:pPr>
      <w:suppressLineNumbers/>
    </w:pPr>
  </w:style>
  <w:style w:type="paragraph" w:customStyle="1" w:styleId="af7">
    <w:name w:val="Заголовок таблицы"/>
    <w:basedOn w:val="af6"/>
    <w:rsid w:val="00876CFC"/>
    <w:pPr>
      <w:jc w:val="center"/>
    </w:pPr>
    <w:rPr>
      <w:b/>
      <w:bCs/>
    </w:rPr>
  </w:style>
  <w:style w:type="paragraph" w:customStyle="1" w:styleId="Style15">
    <w:name w:val="Style15"/>
    <w:basedOn w:val="a"/>
    <w:rsid w:val="00876CFC"/>
    <w:pPr>
      <w:widowControl w:val="0"/>
      <w:spacing w:after="0" w:line="355" w:lineRule="exact"/>
      <w:ind w:firstLine="677"/>
      <w:jc w:val="both"/>
    </w:pPr>
    <w:rPr>
      <w:rFonts w:ascii="Times New Roman" w:eastAsia="Times New Roman" w:hAnsi="Times New Roman" w:cs="Times New Roman"/>
      <w:sz w:val="24"/>
      <w:szCs w:val="24"/>
    </w:rPr>
  </w:style>
  <w:style w:type="paragraph" w:styleId="af8">
    <w:name w:val="Normal (Web)"/>
    <w:basedOn w:val="a"/>
    <w:rsid w:val="00876CFC"/>
    <w:pPr>
      <w:spacing w:before="280" w:after="280" w:line="240" w:lineRule="auto"/>
    </w:pPr>
    <w:rPr>
      <w:rFonts w:ascii="Times" w:hAnsi="Times" w:cs="Times"/>
      <w:sz w:val="20"/>
      <w:szCs w:val="20"/>
    </w:rPr>
  </w:style>
  <w:style w:type="paragraph" w:styleId="af9">
    <w:name w:val="No Spacing"/>
    <w:qFormat/>
    <w:rsid w:val="00876CFC"/>
    <w:pPr>
      <w:suppressAutoHyphens/>
    </w:pPr>
    <w:rPr>
      <w:rFonts w:ascii="Calibri" w:eastAsia="Calibri" w:hAnsi="Calibri" w:cs="Calibri"/>
      <w:sz w:val="22"/>
      <w:szCs w:val="22"/>
      <w:lang w:eastAsia="ar-SA"/>
    </w:rPr>
  </w:style>
  <w:style w:type="paragraph" w:customStyle="1" w:styleId="readerarticlelead">
    <w:name w:val="reader_article_lead"/>
    <w:basedOn w:val="a"/>
    <w:rsid w:val="00876CFC"/>
    <w:pPr>
      <w:spacing w:after="0" w:line="10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FC"/>
    <w:pPr>
      <w:suppressAutoHyphens/>
      <w:spacing w:after="160" w:line="252" w:lineRule="auto"/>
    </w:pPr>
    <w:rPr>
      <w:rFonts w:ascii="Calibri" w:eastAsia="SimSun" w:hAnsi="Calibri" w:cs="font233"/>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76CFC"/>
    <w:rPr>
      <w:rFonts w:ascii="Times New Roman" w:hAnsi="Times New Roman" w:cs="Times New Roman"/>
    </w:rPr>
  </w:style>
  <w:style w:type="character" w:customStyle="1" w:styleId="WW8Num1z1">
    <w:name w:val="WW8Num1z1"/>
    <w:rsid w:val="00876CFC"/>
  </w:style>
  <w:style w:type="character" w:customStyle="1" w:styleId="WW8Num1z2">
    <w:name w:val="WW8Num1z2"/>
    <w:rsid w:val="00876CFC"/>
  </w:style>
  <w:style w:type="character" w:customStyle="1" w:styleId="WW8Num1z3">
    <w:name w:val="WW8Num1z3"/>
    <w:rsid w:val="00876CFC"/>
  </w:style>
  <w:style w:type="character" w:customStyle="1" w:styleId="WW8Num1z4">
    <w:name w:val="WW8Num1z4"/>
    <w:rsid w:val="00876CFC"/>
  </w:style>
  <w:style w:type="character" w:customStyle="1" w:styleId="WW8Num1z5">
    <w:name w:val="WW8Num1z5"/>
    <w:rsid w:val="00876CFC"/>
  </w:style>
  <w:style w:type="character" w:customStyle="1" w:styleId="WW8Num1z6">
    <w:name w:val="WW8Num1z6"/>
    <w:rsid w:val="00876CFC"/>
  </w:style>
  <w:style w:type="character" w:customStyle="1" w:styleId="WW8Num1z7">
    <w:name w:val="WW8Num1z7"/>
    <w:rsid w:val="00876CFC"/>
  </w:style>
  <w:style w:type="character" w:customStyle="1" w:styleId="WW8Num1z8">
    <w:name w:val="WW8Num1z8"/>
    <w:rsid w:val="00876CFC"/>
  </w:style>
  <w:style w:type="character" w:customStyle="1" w:styleId="WW8Num2z0">
    <w:name w:val="WW8Num2z0"/>
    <w:rsid w:val="00876CFC"/>
    <w:rPr>
      <w:rFonts w:ascii="Times New Roman" w:hAnsi="Times New Roman" w:cs="Times New Roman"/>
      <w:bCs/>
      <w:color w:val="00000A"/>
      <w:sz w:val="28"/>
      <w:szCs w:val="28"/>
    </w:rPr>
  </w:style>
  <w:style w:type="character" w:customStyle="1" w:styleId="WW8Num2z1">
    <w:name w:val="WW8Num2z1"/>
    <w:rsid w:val="00876CFC"/>
  </w:style>
  <w:style w:type="character" w:customStyle="1" w:styleId="WW8Num2z2">
    <w:name w:val="WW8Num2z2"/>
    <w:rsid w:val="00876CFC"/>
  </w:style>
  <w:style w:type="character" w:customStyle="1" w:styleId="WW8Num2z3">
    <w:name w:val="WW8Num2z3"/>
    <w:rsid w:val="00876CFC"/>
  </w:style>
  <w:style w:type="character" w:customStyle="1" w:styleId="WW8Num2z4">
    <w:name w:val="WW8Num2z4"/>
    <w:rsid w:val="00876CFC"/>
  </w:style>
  <w:style w:type="character" w:customStyle="1" w:styleId="WW8Num2z5">
    <w:name w:val="WW8Num2z5"/>
    <w:rsid w:val="00876CFC"/>
  </w:style>
  <w:style w:type="character" w:customStyle="1" w:styleId="WW8Num2z6">
    <w:name w:val="WW8Num2z6"/>
    <w:rsid w:val="00876CFC"/>
  </w:style>
  <w:style w:type="character" w:customStyle="1" w:styleId="WW8Num2z7">
    <w:name w:val="WW8Num2z7"/>
    <w:rsid w:val="00876CFC"/>
  </w:style>
  <w:style w:type="character" w:customStyle="1" w:styleId="WW8Num2z8">
    <w:name w:val="WW8Num2z8"/>
    <w:rsid w:val="00876CFC"/>
  </w:style>
  <w:style w:type="character" w:customStyle="1" w:styleId="WW8Num3z0">
    <w:name w:val="WW8Num3z0"/>
    <w:rsid w:val="00876CFC"/>
    <w:rPr>
      <w:rFonts w:ascii="Symbol" w:hAnsi="Symbol" w:cs="OpenSymbol"/>
    </w:rPr>
  </w:style>
  <w:style w:type="character" w:customStyle="1" w:styleId="WW8Num4z0">
    <w:name w:val="WW8Num4z0"/>
    <w:rsid w:val="00876CFC"/>
    <w:rPr>
      <w:rFonts w:ascii="Times New Roman" w:hAnsi="Times New Roman" w:cs="Times New Roman"/>
      <w:sz w:val="28"/>
      <w:szCs w:val="28"/>
    </w:rPr>
  </w:style>
  <w:style w:type="character" w:customStyle="1" w:styleId="WW8Num5z0">
    <w:name w:val="WW8Num5z0"/>
    <w:rsid w:val="00876CFC"/>
    <w:rPr>
      <w:rFonts w:ascii="Symbol" w:hAnsi="Symbol" w:cs="Symbol" w:hint="default"/>
      <w:sz w:val="32"/>
      <w:szCs w:val="32"/>
    </w:rPr>
  </w:style>
  <w:style w:type="character" w:customStyle="1" w:styleId="WW8Num6z0">
    <w:name w:val="WW8Num6z0"/>
    <w:rsid w:val="00876CFC"/>
    <w:rPr>
      <w:rFonts w:ascii="Symbol" w:hAnsi="Symbol" w:cs="Symbol" w:hint="default"/>
    </w:rPr>
  </w:style>
  <w:style w:type="character" w:customStyle="1" w:styleId="WW8Num7z0">
    <w:name w:val="WW8Num7z0"/>
    <w:rsid w:val="00876CFC"/>
    <w:rPr>
      <w:rFonts w:ascii="Symbol" w:hAnsi="Symbol" w:cs="Symbol" w:hint="default"/>
      <w:sz w:val="32"/>
      <w:szCs w:val="32"/>
    </w:rPr>
  </w:style>
  <w:style w:type="character" w:customStyle="1" w:styleId="WW8Num7z1">
    <w:name w:val="WW8Num7z1"/>
    <w:rsid w:val="00876CFC"/>
    <w:rPr>
      <w:rFonts w:ascii="Courier New" w:hAnsi="Courier New" w:cs="Courier New" w:hint="default"/>
    </w:rPr>
  </w:style>
  <w:style w:type="character" w:customStyle="1" w:styleId="WW8Num7z2">
    <w:name w:val="WW8Num7z2"/>
    <w:rsid w:val="00876CFC"/>
    <w:rPr>
      <w:rFonts w:ascii="Wingdings" w:hAnsi="Wingdings" w:cs="Wingdings" w:hint="default"/>
    </w:rPr>
  </w:style>
  <w:style w:type="character" w:customStyle="1" w:styleId="WW8Num7z3">
    <w:name w:val="WW8Num7z3"/>
    <w:rsid w:val="00876CFC"/>
  </w:style>
  <w:style w:type="character" w:customStyle="1" w:styleId="WW8Num7z4">
    <w:name w:val="WW8Num7z4"/>
    <w:rsid w:val="00876CFC"/>
  </w:style>
  <w:style w:type="character" w:customStyle="1" w:styleId="WW8Num7z5">
    <w:name w:val="WW8Num7z5"/>
    <w:rsid w:val="00876CFC"/>
  </w:style>
  <w:style w:type="character" w:customStyle="1" w:styleId="WW8Num7z6">
    <w:name w:val="WW8Num7z6"/>
    <w:rsid w:val="00876CFC"/>
  </w:style>
  <w:style w:type="character" w:customStyle="1" w:styleId="WW8Num7z7">
    <w:name w:val="WW8Num7z7"/>
    <w:rsid w:val="00876CFC"/>
  </w:style>
  <w:style w:type="character" w:customStyle="1" w:styleId="WW8Num7z8">
    <w:name w:val="WW8Num7z8"/>
    <w:rsid w:val="00876CFC"/>
  </w:style>
  <w:style w:type="character" w:customStyle="1" w:styleId="4">
    <w:name w:val="Основной шрифт абзаца4"/>
    <w:rsid w:val="00876CFC"/>
  </w:style>
  <w:style w:type="character" w:customStyle="1" w:styleId="WW8Num3z1">
    <w:name w:val="WW8Num3z1"/>
    <w:rsid w:val="00876CFC"/>
    <w:rPr>
      <w:rFonts w:ascii="Times New Roman" w:eastAsia="Times New Roman" w:hAnsi="Times New Roman" w:cs="Times New Roman"/>
      <w:bCs/>
      <w:color w:val="000000"/>
    </w:rPr>
  </w:style>
  <w:style w:type="character" w:customStyle="1" w:styleId="WW8Num3z2">
    <w:name w:val="WW8Num3z2"/>
    <w:rsid w:val="00876CFC"/>
  </w:style>
  <w:style w:type="character" w:customStyle="1" w:styleId="WW8Num3z3">
    <w:name w:val="WW8Num3z3"/>
    <w:rsid w:val="00876CFC"/>
  </w:style>
  <w:style w:type="character" w:customStyle="1" w:styleId="WW8Num3z4">
    <w:name w:val="WW8Num3z4"/>
    <w:rsid w:val="00876CFC"/>
  </w:style>
  <w:style w:type="character" w:customStyle="1" w:styleId="WW8Num3z5">
    <w:name w:val="WW8Num3z5"/>
    <w:rsid w:val="00876CFC"/>
  </w:style>
  <w:style w:type="character" w:customStyle="1" w:styleId="WW8Num3z6">
    <w:name w:val="WW8Num3z6"/>
    <w:rsid w:val="00876CFC"/>
  </w:style>
  <w:style w:type="character" w:customStyle="1" w:styleId="WW8Num3z7">
    <w:name w:val="WW8Num3z7"/>
    <w:rsid w:val="00876CFC"/>
  </w:style>
  <w:style w:type="character" w:customStyle="1" w:styleId="WW8Num3z8">
    <w:name w:val="WW8Num3z8"/>
    <w:rsid w:val="00876CFC"/>
  </w:style>
  <w:style w:type="character" w:customStyle="1" w:styleId="WW8Num5z1">
    <w:name w:val="WW8Num5z1"/>
    <w:rsid w:val="00876CFC"/>
    <w:rPr>
      <w:rFonts w:ascii="Courier New" w:hAnsi="Courier New" w:cs="Courier New" w:hint="default"/>
    </w:rPr>
  </w:style>
  <w:style w:type="character" w:customStyle="1" w:styleId="WW8Num5z2">
    <w:name w:val="WW8Num5z2"/>
    <w:rsid w:val="00876CFC"/>
    <w:rPr>
      <w:rFonts w:ascii="Wingdings" w:hAnsi="Wingdings" w:cs="Wingdings" w:hint="default"/>
    </w:rPr>
  </w:style>
  <w:style w:type="character" w:customStyle="1" w:styleId="WW8Num5z3">
    <w:name w:val="WW8Num5z3"/>
    <w:rsid w:val="00876CFC"/>
  </w:style>
  <w:style w:type="character" w:customStyle="1" w:styleId="WW8Num5z4">
    <w:name w:val="WW8Num5z4"/>
    <w:rsid w:val="00876CFC"/>
  </w:style>
  <w:style w:type="character" w:customStyle="1" w:styleId="WW8Num5z5">
    <w:name w:val="WW8Num5z5"/>
    <w:rsid w:val="00876CFC"/>
  </w:style>
  <w:style w:type="character" w:customStyle="1" w:styleId="WW8Num5z6">
    <w:name w:val="WW8Num5z6"/>
    <w:rsid w:val="00876CFC"/>
  </w:style>
  <w:style w:type="character" w:customStyle="1" w:styleId="WW8Num5z7">
    <w:name w:val="WW8Num5z7"/>
    <w:rsid w:val="00876CFC"/>
  </w:style>
  <w:style w:type="character" w:customStyle="1" w:styleId="WW8Num5z8">
    <w:name w:val="WW8Num5z8"/>
    <w:rsid w:val="00876CFC"/>
  </w:style>
  <w:style w:type="character" w:customStyle="1" w:styleId="WW8Num4z1">
    <w:name w:val="WW8Num4z1"/>
    <w:rsid w:val="00876CFC"/>
    <w:rPr>
      <w:rFonts w:ascii="Times New Roman" w:eastAsia="Times New Roman" w:hAnsi="Times New Roman" w:cs="Times New Roman"/>
      <w:bCs/>
      <w:color w:val="000000"/>
    </w:rPr>
  </w:style>
  <w:style w:type="character" w:customStyle="1" w:styleId="WW8Num4z2">
    <w:name w:val="WW8Num4z2"/>
    <w:rsid w:val="00876CFC"/>
  </w:style>
  <w:style w:type="character" w:customStyle="1" w:styleId="WW8Num4z3">
    <w:name w:val="WW8Num4z3"/>
    <w:rsid w:val="00876CFC"/>
  </w:style>
  <w:style w:type="character" w:customStyle="1" w:styleId="WW8Num4z4">
    <w:name w:val="WW8Num4z4"/>
    <w:rsid w:val="00876CFC"/>
  </w:style>
  <w:style w:type="character" w:customStyle="1" w:styleId="WW8Num4z5">
    <w:name w:val="WW8Num4z5"/>
    <w:rsid w:val="00876CFC"/>
  </w:style>
  <w:style w:type="character" w:customStyle="1" w:styleId="WW8Num4z6">
    <w:name w:val="WW8Num4z6"/>
    <w:rsid w:val="00876CFC"/>
  </w:style>
  <w:style w:type="character" w:customStyle="1" w:styleId="WW8Num4z7">
    <w:name w:val="WW8Num4z7"/>
    <w:rsid w:val="00876CFC"/>
  </w:style>
  <w:style w:type="character" w:customStyle="1" w:styleId="WW8Num4z8">
    <w:name w:val="WW8Num4z8"/>
    <w:rsid w:val="00876CFC"/>
  </w:style>
  <w:style w:type="character" w:customStyle="1" w:styleId="WW8Num6z1">
    <w:name w:val="WW8Num6z1"/>
    <w:rsid w:val="00876CFC"/>
    <w:rPr>
      <w:rFonts w:ascii="Courier New" w:hAnsi="Courier New" w:cs="Courier New" w:hint="default"/>
    </w:rPr>
  </w:style>
  <w:style w:type="character" w:customStyle="1" w:styleId="WW8Num6z2">
    <w:name w:val="WW8Num6z2"/>
    <w:rsid w:val="00876CFC"/>
    <w:rPr>
      <w:rFonts w:ascii="Wingdings" w:hAnsi="Wingdings" w:cs="Wingdings" w:hint="default"/>
    </w:rPr>
  </w:style>
  <w:style w:type="character" w:customStyle="1" w:styleId="WW8Num6z3">
    <w:name w:val="WW8Num6z3"/>
    <w:rsid w:val="00876CFC"/>
  </w:style>
  <w:style w:type="character" w:customStyle="1" w:styleId="WW8Num6z4">
    <w:name w:val="WW8Num6z4"/>
    <w:rsid w:val="00876CFC"/>
  </w:style>
  <w:style w:type="character" w:customStyle="1" w:styleId="WW8Num6z5">
    <w:name w:val="WW8Num6z5"/>
    <w:rsid w:val="00876CFC"/>
  </w:style>
  <w:style w:type="character" w:customStyle="1" w:styleId="WW8Num6z6">
    <w:name w:val="WW8Num6z6"/>
    <w:rsid w:val="00876CFC"/>
  </w:style>
  <w:style w:type="character" w:customStyle="1" w:styleId="WW8Num6z7">
    <w:name w:val="WW8Num6z7"/>
    <w:rsid w:val="00876CFC"/>
  </w:style>
  <w:style w:type="character" w:customStyle="1" w:styleId="WW8Num6z8">
    <w:name w:val="WW8Num6z8"/>
    <w:rsid w:val="00876CFC"/>
  </w:style>
  <w:style w:type="character" w:customStyle="1" w:styleId="3">
    <w:name w:val="Основной шрифт абзаца3"/>
    <w:rsid w:val="00876CFC"/>
  </w:style>
  <w:style w:type="character" w:customStyle="1" w:styleId="2">
    <w:name w:val="Основной шрифт абзаца2"/>
    <w:rsid w:val="00876CFC"/>
  </w:style>
  <w:style w:type="character" w:customStyle="1" w:styleId="WW8Num8z0">
    <w:name w:val="WW8Num8z0"/>
    <w:rsid w:val="00876CFC"/>
    <w:rPr>
      <w:rFonts w:ascii="Times New Roman" w:eastAsia="Times New Roman" w:hAnsi="Times New Roman" w:cs="Times New Roman" w:hint="default"/>
      <w:b/>
      <w:bCs/>
      <w:color w:val="000000"/>
    </w:rPr>
  </w:style>
  <w:style w:type="character" w:customStyle="1" w:styleId="WW8Num9z0">
    <w:name w:val="WW8Num9z0"/>
    <w:rsid w:val="00876CFC"/>
    <w:rPr>
      <w:rFonts w:ascii="Symbol" w:hAnsi="Symbol" w:cs="Symbol" w:hint="default"/>
      <w:sz w:val="32"/>
      <w:szCs w:val="32"/>
    </w:rPr>
  </w:style>
  <w:style w:type="character" w:customStyle="1" w:styleId="WW8Num9z1">
    <w:name w:val="WW8Num9z1"/>
    <w:rsid w:val="00876CFC"/>
    <w:rPr>
      <w:rFonts w:ascii="Courier New" w:hAnsi="Courier New" w:cs="Courier New" w:hint="default"/>
    </w:rPr>
  </w:style>
  <w:style w:type="character" w:customStyle="1" w:styleId="WW8Num9z2">
    <w:name w:val="WW8Num9z2"/>
    <w:rsid w:val="00876CFC"/>
    <w:rPr>
      <w:rFonts w:ascii="Wingdings" w:hAnsi="Wingdings" w:cs="Wingdings" w:hint="default"/>
    </w:rPr>
  </w:style>
  <w:style w:type="character" w:customStyle="1" w:styleId="WW8Num10z0">
    <w:name w:val="WW8Num10z0"/>
    <w:rsid w:val="00876CFC"/>
    <w:rPr>
      <w:rFonts w:ascii="Symbol" w:hAnsi="Symbol" w:cs="Symbol" w:hint="default"/>
      <w:sz w:val="32"/>
      <w:szCs w:val="32"/>
    </w:rPr>
  </w:style>
  <w:style w:type="character" w:customStyle="1" w:styleId="WW8Num10z1">
    <w:name w:val="WW8Num10z1"/>
    <w:rsid w:val="00876CFC"/>
    <w:rPr>
      <w:rFonts w:ascii="Courier New" w:hAnsi="Courier New" w:cs="Courier New" w:hint="default"/>
    </w:rPr>
  </w:style>
  <w:style w:type="character" w:customStyle="1" w:styleId="WW8Num10z2">
    <w:name w:val="WW8Num10z2"/>
    <w:rsid w:val="00876CFC"/>
    <w:rPr>
      <w:rFonts w:ascii="Wingdings" w:hAnsi="Wingdings" w:cs="Wingdings" w:hint="default"/>
    </w:rPr>
  </w:style>
  <w:style w:type="character" w:customStyle="1" w:styleId="WW8Num11z0">
    <w:name w:val="WW8Num11z0"/>
    <w:rsid w:val="00876CFC"/>
    <w:rPr>
      <w:rFonts w:ascii="Symbol" w:hAnsi="Symbol" w:cs="Symbol" w:hint="default"/>
      <w:sz w:val="32"/>
      <w:szCs w:val="32"/>
    </w:rPr>
  </w:style>
  <w:style w:type="character" w:customStyle="1" w:styleId="WW8Num11z1">
    <w:name w:val="WW8Num11z1"/>
    <w:rsid w:val="00876CFC"/>
    <w:rPr>
      <w:rFonts w:ascii="Courier New" w:hAnsi="Courier New" w:cs="Courier New" w:hint="default"/>
    </w:rPr>
  </w:style>
  <w:style w:type="character" w:customStyle="1" w:styleId="WW8Num11z2">
    <w:name w:val="WW8Num11z2"/>
    <w:rsid w:val="00876CFC"/>
    <w:rPr>
      <w:rFonts w:ascii="Wingdings" w:hAnsi="Wingdings" w:cs="Wingdings" w:hint="default"/>
    </w:rPr>
  </w:style>
  <w:style w:type="character" w:customStyle="1" w:styleId="WW8Num12z0">
    <w:name w:val="WW8Num12z0"/>
    <w:rsid w:val="00876CFC"/>
    <w:rPr>
      <w:rFonts w:ascii="Times New Roman" w:hAnsi="Times New Roman" w:cs="Times New Roman" w:hint="default"/>
      <w:b/>
      <w:bCs/>
      <w:color w:val="000000"/>
      <w:sz w:val="32"/>
      <w:szCs w:val="32"/>
    </w:rPr>
  </w:style>
  <w:style w:type="character" w:customStyle="1" w:styleId="WW8Num12z1">
    <w:name w:val="WW8Num12z1"/>
    <w:rsid w:val="00876CFC"/>
    <w:rPr>
      <w:rFonts w:cs="Times New Roman"/>
    </w:rPr>
  </w:style>
  <w:style w:type="character" w:customStyle="1" w:styleId="WW8Num13z0">
    <w:name w:val="WW8Num13z0"/>
    <w:rsid w:val="00876CFC"/>
    <w:rPr>
      <w:rFonts w:ascii="Symbol" w:hAnsi="Symbol" w:cs="Symbol" w:hint="default"/>
      <w:sz w:val="32"/>
      <w:szCs w:val="32"/>
    </w:rPr>
  </w:style>
  <w:style w:type="character" w:customStyle="1" w:styleId="WW8Num13z1">
    <w:name w:val="WW8Num13z1"/>
    <w:rsid w:val="00876CFC"/>
    <w:rPr>
      <w:rFonts w:ascii="Courier New" w:hAnsi="Courier New" w:cs="Courier New" w:hint="default"/>
    </w:rPr>
  </w:style>
  <w:style w:type="character" w:customStyle="1" w:styleId="WW8Num13z2">
    <w:name w:val="WW8Num13z2"/>
    <w:rsid w:val="00876CFC"/>
    <w:rPr>
      <w:rFonts w:ascii="Wingdings" w:hAnsi="Wingdings" w:cs="Wingdings" w:hint="default"/>
    </w:rPr>
  </w:style>
  <w:style w:type="character" w:customStyle="1" w:styleId="WW8Num14z0">
    <w:name w:val="WW8Num14z0"/>
    <w:rsid w:val="00876CFC"/>
    <w:rPr>
      <w:rFonts w:ascii="Symbol" w:hAnsi="Symbol" w:cs="Symbol" w:hint="default"/>
      <w:sz w:val="32"/>
      <w:szCs w:val="32"/>
    </w:rPr>
  </w:style>
  <w:style w:type="character" w:customStyle="1" w:styleId="WW8Num14z1">
    <w:name w:val="WW8Num14z1"/>
    <w:rsid w:val="00876CFC"/>
    <w:rPr>
      <w:rFonts w:ascii="Courier New" w:hAnsi="Courier New" w:cs="Courier New" w:hint="default"/>
    </w:rPr>
  </w:style>
  <w:style w:type="character" w:customStyle="1" w:styleId="WW8Num14z2">
    <w:name w:val="WW8Num14z2"/>
    <w:rsid w:val="00876CFC"/>
    <w:rPr>
      <w:rFonts w:ascii="Wingdings" w:hAnsi="Wingdings" w:cs="Wingdings" w:hint="default"/>
    </w:rPr>
  </w:style>
  <w:style w:type="character" w:customStyle="1" w:styleId="WW8Num15z0">
    <w:name w:val="WW8Num15z0"/>
    <w:rsid w:val="00876CFC"/>
    <w:rPr>
      <w:rFonts w:ascii="Wingdings" w:hAnsi="Wingdings" w:cs="Wingdings" w:hint="default"/>
      <w:sz w:val="32"/>
      <w:szCs w:val="32"/>
    </w:rPr>
  </w:style>
  <w:style w:type="character" w:customStyle="1" w:styleId="WW8Num15z1">
    <w:name w:val="WW8Num15z1"/>
    <w:rsid w:val="00876CFC"/>
    <w:rPr>
      <w:rFonts w:ascii="Courier New" w:hAnsi="Courier New" w:cs="Courier New" w:hint="default"/>
    </w:rPr>
  </w:style>
  <w:style w:type="character" w:customStyle="1" w:styleId="WW8Num15z3">
    <w:name w:val="WW8Num15z3"/>
    <w:rsid w:val="00876CFC"/>
    <w:rPr>
      <w:rFonts w:ascii="Symbol" w:hAnsi="Symbol" w:cs="Symbol" w:hint="default"/>
    </w:rPr>
  </w:style>
  <w:style w:type="character" w:customStyle="1" w:styleId="WW8Num16z0">
    <w:name w:val="WW8Num16z0"/>
    <w:rsid w:val="00876CFC"/>
    <w:rPr>
      <w:rFonts w:ascii="Wingdings" w:hAnsi="Wingdings" w:cs="Wingdings" w:hint="default"/>
      <w:sz w:val="32"/>
      <w:szCs w:val="32"/>
    </w:rPr>
  </w:style>
  <w:style w:type="character" w:customStyle="1" w:styleId="WW8Num16z1">
    <w:name w:val="WW8Num16z1"/>
    <w:rsid w:val="00876CFC"/>
    <w:rPr>
      <w:rFonts w:ascii="Courier New" w:hAnsi="Courier New" w:cs="Courier New" w:hint="default"/>
    </w:rPr>
  </w:style>
  <w:style w:type="character" w:customStyle="1" w:styleId="WW8Num16z3">
    <w:name w:val="WW8Num16z3"/>
    <w:rsid w:val="00876CFC"/>
    <w:rPr>
      <w:rFonts w:ascii="Symbol" w:hAnsi="Symbol" w:cs="Symbol" w:hint="default"/>
    </w:rPr>
  </w:style>
  <w:style w:type="character" w:customStyle="1" w:styleId="WW8Num17z0">
    <w:name w:val="WW8Num17z0"/>
    <w:rsid w:val="00876CFC"/>
    <w:rPr>
      <w:rFonts w:hint="default"/>
    </w:rPr>
  </w:style>
  <w:style w:type="character" w:customStyle="1" w:styleId="WW8Num18z0">
    <w:name w:val="WW8Num18z0"/>
    <w:rsid w:val="00876CFC"/>
    <w:rPr>
      <w:rFonts w:ascii="Symbol" w:hAnsi="Symbol" w:cs="Symbol" w:hint="default"/>
      <w:sz w:val="32"/>
      <w:szCs w:val="32"/>
    </w:rPr>
  </w:style>
  <w:style w:type="character" w:customStyle="1" w:styleId="WW8Num18z1">
    <w:name w:val="WW8Num18z1"/>
    <w:rsid w:val="00876CFC"/>
    <w:rPr>
      <w:rFonts w:ascii="Courier New" w:hAnsi="Courier New" w:cs="Courier New" w:hint="default"/>
    </w:rPr>
  </w:style>
  <w:style w:type="character" w:customStyle="1" w:styleId="WW8Num18z2">
    <w:name w:val="WW8Num18z2"/>
    <w:rsid w:val="00876CFC"/>
    <w:rPr>
      <w:rFonts w:ascii="Wingdings" w:hAnsi="Wingdings" w:cs="Wingdings" w:hint="default"/>
    </w:rPr>
  </w:style>
  <w:style w:type="character" w:customStyle="1" w:styleId="WW8Num19z0">
    <w:name w:val="WW8Num19z0"/>
    <w:rsid w:val="00876CFC"/>
    <w:rPr>
      <w:rFonts w:ascii="Symbol" w:hAnsi="Symbol" w:cs="Symbol" w:hint="default"/>
      <w:sz w:val="32"/>
      <w:szCs w:val="32"/>
    </w:rPr>
  </w:style>
  <w:style w:type="character" w:customStyle="1" w:styleId="WW8Num19z1">
    <w:name w:val="WW8Num19z1"/>
    <w:rsid w:val="00876CFC"/>
    <w:rPr>
      <w:rFonts w:ascii="Courier New" w:hAnsi="Courier New" w:cs="Courier New" w:hint="default"/>
    </w:rPr>
  </w:style>
  <w:style w:type="character" w:customStyle="1" w:styleId="WW8Num19z2">
    <w:name w:val="WW8Num19z2"/>
    <w:rsid w:val="00876CFC"/>
    <w:rPr>
      <w:rFonts w:ascii="Wingdings" w:hAnsi="Wingdings" w:cs="Wingdings" w:hint="default"/>
    </w:rPr>
  </w:style>
  <w:style w:type="character" w:customStyle="1" w:styleId="1">
    <w:name w:val="Основной шрифт абзаца1"/>
    <w:rsid w:val="00876CFC"/>
  </w:style>
  <w:style w:type="character" w:customStyle="1" w:styleId="5">
    <w:name w:val="Основной шрифт абзаца5"/>
    <w:rsid w:val="00876CFC"/>
  </w:style>
  <w:style w:type="character" w:customStyle="1" w:styleId="a3">
    <w:name w:val="Верхний колонтитул Знак"/>
    <w:basedOn w:val="5"/>
    <w:rsid w:val="00876CFC"/>
  </w:style>
  <w:style w:type="character" w:customStyle="1" w:styleId="a4">
    <w:name w:val="Нижний колонтитул Знак"/>
    <w:basedOn w:val="5"/>
    <w:uiPriority w:val="99"/>
    <w:rsid w:val="00876CFC"/>
  </w:style>
  <w:style w:type="character" w:customStyle="1" w:styleId="a5">
    <w:name w:val="Текст выноски Знак"/>
    <w:basedOn w:val="5"/>
    <w:rsid w:val="00876CFC"/>
    <w:rPr>
      <w:rFonts w:ascii="Segoe UI" w:hAnsi="Segoe UI" w:cs="Segoe UI"/>
      <w:sz w:val="18"/>
      <w:szCs w:val="18"/>
    </w:rPr>
  </w:style>
  <w:style w:type="character" w:styleId="a6">
    <w:name w:val="Hyperlink"/>
    <w:rsid w:val="00876CFC"/>
    <w:rPr>
      <w:color w:val="0000FF"/>
      <w:u w:val="single"/>
    </w:rPr>
  </w:style>
  <w:style w:type="character" w:customStyle="1" w:styleId="10">
    <w:name w:val="Знак сноски1"/>
    <w:basedOn w:val="5"/>
    <w:rsid w:val="00876CFC"/>
    <w:rPr>
      <w:vertAlign w:val="superscript"/>
    </w:rPr>
  </w:style>
  <w:style w:type="character" w:customStyle="1" w:styleId="a7">
    <w:name w:val="Маркеры списка"/>
    <w:rsid w:val="00876CFC"/>
    <w:rPr>
      <w:rFonts w:ascii="OpenSymbol" w:eastAsia="OpenSymbol" w:hAnsi="OpenSymbol" w:cs="OpenSymbol"/>
    </w:rPr>
  </w:style>
  <w:style w:type="character" w:customStyle="1" w:styleId="a8">
    <w:name w:val="Символ сноски"/>
    <w:rsid w:val="00876CFC"/>
    <w:rPr>
      <w:vertAlign w:val="superscript"/>
    </w:rPr>
  </w:style>
  <w:style w:type="character" w:customStyle="1" w:styleId="20">
    <w:name w:val="Знак сноски2"/>
    <w:rsid w:val="00876CFC"/>
    <w:rPr>
      <w:vertAlign w:val="superscript"/>
    </w:rPr>
  </w:style>
  <w:style w:type="character" w:customStyle="1" w:styleId="21">
    <w:name w:val="Знак сноски2"/>
    <w:rsid w:val="00876CFC"/>
    <w:rPr>
      <w:vertAlign w:val="superscript"/>
    </w:rPr>
  </w:style>
  <w:style w:type="character" w:customStyle="1" w:styleId="ListLabel1">
    <w:name w:val="ListLabel 1"/>
    <w:rsid w:val="00876CFC"/>
    <w:rPr>
      <w:color w:val="00000A"/>
    </w:rPr>
  </w:style>
  <w:style w:type="character" w:customStyle="1" w:styleId="a9">
    <w:name w:val="Символы концевой сноски"/>
    <w:rsid w:val="00876CFC"/>
    <w:rPr>
      <w:vertAlign w:val="superscript"/>
    </w:rPr>
  </w:style>
  <w:style w:type="character" w:customStyle="1" w:styleId="WW-">
    <w:name w:val="WW-Символы концевой сноски"/>
    <w:rsid w:val="00876CFC"/>
  </w:style>
  <w:style w:type="character" w:customStyle="1" w:styleId="aa">
    <w:name w:val="Текст сноски Знак"/>
    <w:basedOn w:val="1"/>
    <w:rsid w:val="00876CFC"/>
    <w:rPr>
      <w:rFonts w:ascii="Calibri" w:eastAsia="SimSun" w:hAnsi="Calibri" w:cs="font233"/>
    </w:rPr>
  </w:style>
  <w:style w:type="character" w:customStyle="1" w:styleId="11">
    <w:name w:val="Текст выноски Знак1"/>
    <w:basedOn w:val="1"/>
    <w:rsid w:val="00876CFC"/>
    <w:rPr>
      <w:rFonts w:ascii="Tahoma" w:eastAsia="SimSun" w:hAnsi="Tahoma" w:cs="Tahoma"/>
      <w:sz w:val="16"/>
      <w:szCs w:val="16"/>
    </w:rPr>
  </w:style>
  <w:style w:type="character" w:customStyle="1" w:styleId="30">
    <w:name w:val="Знак сноски3"/>
    <w:rsid w:val="00876CFC"/>
    <w:rPr>
      <w:vertAlign w:val="superscript"/>
    </w:rPr>
  </w:style>
  <w:style w:type="character" w:customStyle="1" w:styleId="12">
    <w:name w:val="Знак концевой сноски1"/>
    <w:rsid w:val="00876CFC"/>
    <w:rPr>
      <w:vertAlign w:val="superscript"/>
    </w:rPr>
  </w:style>
  <w:style w:type="character" w:customStyle="1" w:styleId="ab">
    <w:name w:val="Символ нумерации"/>
    <w:rsid w:val="00876CFC"/>
  </w:style>
  <w:style w:type="character" w:customStyle="1" w:styleId="40">
    <w:name w:val="Знак сноски4"/>
    <w:rsid w:val="00876CFC"/>
    <w:rPr>
      <w:vertAlign w:val="superscript"/>
    </w:rPr>
  </w:style>
  <w:style w:type="character" w:customStyle="1" w:styleId="22">
    <w:name w:val="Знак концевой сноски2"/>
    <w:rsid w:val="00876CFC"/>
    <w:rPr>
      <w:vertAlign w:val="superscript"/>
    </w:rPr>
  </w:style>
  <w:style w:type="character" w:customStyle="1" w:styleId="50">
    <w:name w:val="Знак сноски5"/>
    <w:rsid w:val="00876CFC"/>
    <w:rPr>
      <w:vertAlign w:val="superscript"/>
    </w:rPr>
  </w:style>
  <w:style w:type="character" w:customStyle="1" w:styleId="31">
    <w:name w:val="Знак концевой сноски3"/>
    <w:rsid w:val="00876CFC"/>
    <w:rPr>
      <w:vertAlign w:val="superscript"/>
    </w:rPr>
  </w:style>
  <w:style w:type="character" w:customStyle="1" w:styleId="FontStyle23">
    <w:name w:val="Font Style23"/>
    <w:rsid w:val="00876CFC"/>
    <w:rPr>
      <w:rFonts w:ascii="Times New Roman" w:hAnsi="Times New Roman" w:cs="Times New Roman"/>
      <w:spacing w:val="10"/>
      <w:sz w:val="24"/>
      <w:szCs w:val="24"/>
    </w:rPr>
  </w:style>
  <w:style w:type="character" w:customStyle="1" w:styleId="FontStyle22">
    <w:name w:val="Font Style22"/>
    <w:rsid w:val="00876CFC"/>
    <w:rPr>
      <w:rFonts w:ascii="Times New Roman" w:hAnsi="Times New Roman" w:cs="Times New Roman"/>
      <w:spacing w:val="10"/>
      <w:sz w:val="22"/>
      <w:szCs w:val="22"/>
    </w:rPr>
  </w:style>
  <w:style w:type="character" w:customStyle="1" w:styleId="WW8Num9z3">
    <w:name w:val="WW8Num9z3"/>
    <w:rsid w:val="00876CFC"/>
    <w:rPr>
      <w:rFonts w:ascii="Symbol" w:hAnsi="Symbol" w:cs="Symbol" w:hint="default"/>
    </w:rPr>
  </w:style>
  <w:style w:type="character" w:customStyle="1" w:styleId="WW8Num18z3">
    <w:name w:val="WW8Num18z3"/>
    <w:rsid w:val="00876CFC"/>
    <w:rPr>
      <w:rFonts w:ascii="Symbol" w:hAnsi="Symbol" w:cs="Symbol" w:hint="default"/>
    </w:rPr>
  </w:style>
  <w:style w:type="character" w:styleId="ac">
    <w:name w:val="footnote reference"/>
    <w:rsid w:val="00876CFC"/>
    <w:rPr>
      <w:vertAlign w:val="superscript"/>
    </w:rPr>
  </w:style>
  <w:style w:type="character" w:styleId="ad">
    <w:name w:val="endnote reference"/>
    <w:rsid w:val="00876CFC"/>
    <w:rPr>
      <w:vertAlign w:val="superscript"/>
    </w:rPr>
  </w:style>
  <w:style w:type="paragraph" w:customStyle="1" w:styleId="ae">
    <w:name w:val="Заголовок"/>
    <w:basedOn w:val="a"/>
    <w:next w:val="af"/>
    <w:rsid w:val="00876CFC"/>
    <w:pPr>
      <w:keepNext/>
      <w:spacing w:before="240" w:after="120"/>
    </w:pPr>
    <w:rPr>
      <w:rFonts w:ascii="Arial" w:eastAsia="Microsoft YaHei" w:hAnsi="Arial" w:cs="Arial"/>
      <w:sz w:val="28"/>
      <w:szCs w:val="28"/>
    </w:rPr>
  </w:style>
  <w:style w:type="paragraph" w:styleId="af">
    <w:name w:val="Body Text"/>
    <w:basedOn w:val="a"/>
    <w:rsid w:val="00876CFC"/>
    <w:pPr>
      <w:spacing w:after="120"/>
    </w:pPr>
  </w:style>
  <w:style w:type="paragraph" w:styleId="af0">
    <w:name w:val="List"/>
    <w:basedOn w:val="af"/>
    <w:rsid w:val="00876CFC"/>
    <w:rPr>
      <w:rFonts w:cs="Arial"/>
    </w:rPr>
  </w:style>
  <w:style w:type="paragraph" w:customStyle="1" w:styleId="51">
    <w:name w:val="Название5"/>
    <w:basedOn w:val="a"/>
    <w:rsid w:val="00876CFC"/>
    <w:pPr>
      <w:suppressLineNumbers/>
      <w:spacing w:before="120" w:after="120"/>
    </w:pPr>
    <w:rPr>
      <w:rFonts w:cs="Arial"/>
      <w:i/>
      <w:iCs/>
      <w:sz w:val="24"/>
      <w:szCs w:val="24"/>
    </w:rPr>
  </w:style>
  <w:style w:type="paragraph" w:customStyle="1" w:styleId="52">
    <w:name w:val="Указатель5"/>
    <w:basedOn w:val="a"/>
    <w:rsid w:val="00876CFC"/>
    <w:pPr>
      <w:suppressLineNumbers/>
    </w:pPr>
    <w:rPr>
      <w:rFonts w:cs="Arial"/>
    </w:rPr>
  </w:style>
  <w:style w:type="paragraph" w:customStyle="1" w:styleId="41">
    <w:name w:val="Название4"/>
    <w:basedOn w:val="a"/>
    <w:rsid w:val="00876CFC"/>
    <w:pPr>
      <w:suppressLineNumbers/>
      <w:spacing w:before="120" w:after="120"/>
    </w:pPr>
    <w:rPr>
      <w:rFonts w:cs="Arial"/>
      <w:i/>
      <w:iCs/>
      <w:sz w:val="24"/>
      <w:szCs w:val="24"/>
    </w:rPr>
  </w:style>
  <w:style w:type="paragraph" w:customStyle="1" w:styleId="42">
    <w:name w:val="Указатель4"/>
    <w:basedOn w:val="a"/>
    <w:rsid w:val="00876CFC"/>
    <w:pPr>
      <w:suppressLineNumbers/>
    </w:pPr>
    <w:rPr>
      <w:rFonts w:cs="Arial"/>
    </w:rPr>
  </w:style>
  <w:style w:type="paragraph" w:customStyle="1" w:styleId="32">
    <w:name w:val="Название3"/>
    <w:basedOn w:val="a"/>
    <w:rsid w:val="00876CFC"/>
    <w:pPr>
      <w:suppressLineNumbers/>
      <w:spacing w:before="120" w:after="120"/>
    </w:pPr>
    <w:rPr>
      <w:rFonts w:cs="Arial"/>
      <w:i/>
      <w:iCs/>
      <w:sz w:val="24"/>
      <w:szCs w:val="24"/>
    </w:rPr>
  </w:style>
  <w:style w:type="paragraph" w:customStyle="1" w:styleId="33">
    <w:name w:val="Указатель3"/>
    <w:basedOn w:val="a"/>
    <w:rsid w:val="00876CFC"/>
    <w:pPr>
      <w:suppressLineNumbers/>
    </w:pPr>
    <w:rPr>
      <w:rFonts w:cs="Arial"/>
    </w:rPr>
  </w:style>
  <w:style w:type="paragraph" w:customStyle="1" w:styleId="23">
    <w:name w:val="Название2"/>
    <w:basedOn w:val="a"/>
    <w:rsid w:val="00876CFC"/>
    <w:pPr>
      <w:suppressLineNumbers/>
      <w:spacing w:before="120" w:after="120"/>
    </w:pPr>
    <w:rPr>
      <w:rFonts w:cs="Arial"/>
      <w:i/>
      <w:iCs/>
      <w:sz w:val="24"/>
      <w:szCs w:val="24"/>
    </w:rPr>
  </w:style>
  <w:style w:type="paragraph" w:customStyle="1" w:styleId="24">
    <w:name w:val="Указатель2"/>
    <w:basedOn w:val="a"/>
    <w:rsid w:val="00876CFC"/>
    <w:pPr>
      <w:suppressLineNumbers/>
    </w:pPr>
    <w:rPr>
      <w:rFonts w:cs="Arial"/>
    </w:rPr>
  </w:style>
  <w:style w:type="paragraph" w:customStyle="1" w:styleId="13">
    <w:name w:val="Название1"/>
    <w:basedOn w:val="a"/>
    <w:rsid w:val="00876CFC"/>
    <w:pPr>
      <w:suppressLineNumbers/>
      <w:spacing w:before="120" w:after="120"/>
    </w:pPr>
    <w:rPr>
      <w:rFonts w:cs="Arial"/>
      <w:i/>
      <w:iCs/>
      <w:sz w:val="24"/>
      <w:szCs w:val="24"/>
    </w:rPr>
  </w:style>
  <w:style w:type="paragraph" w:customStyle="1" w:styleId="14">
    <w:name w:val="Указатель1"/>
    <w:basedOn w:val="a"/>
    <w:rsid w:val="00876CFC"/>
    <w:pPr>
      <w:suppressLineNumbers/>
    </w:pPr>
    <w:rPr>
      <w:rFonts w:cs="Arial"/>
    </w:rPr>
  </w:style>
  <w:style w:type="paragraph" w:styleId="af1">
    <w:name w:val="header"/>
    <w:basedOn w:val="a"/>
    <w:rsid w:val="00876CFC"/>
    <w:pPr>
      <w:suppressLineNumbers/>
      <w:tabs>
        <w:tab w:val="center" w:pos="4677"/>
        <w:tab w:val="right" w:pos="9355"/>
      </w:tabs>
      <w:spacing w:after="0" w:line="100" w:lineRule="atLeast"/>
    </w:pPr>
  </w:style>
  <w:style w:type="paragraph" w:styleId="af2">
    <w:name w:val="footer"/>
    <w:basedOn w:val="a"/>
    <w:uiPriority w:val="99"/>
    <w:rsid w:val="00876CFC"/>
    <w:pPr>
      <w:suppressLineNumbers/>
      <w:tabs>
        <w:tab w:val="center" w:pos="4677"/>
        <w:tab w:val="right" w:pos="9355"/>
      </w:tabs>
      <w:spacing w:after="0" w:line="100" w:lineRule="atLeast"/>
    </w:pPr>
  </w:style>
  <w:style w:type="paragraph" w:customStyle="1" w:styleId="15">
    <w:name w:val="Текст выноски1"/>
    <w:basedOn w:val="a"/>
    <w:rsid w:val="00876CFC"/>
    <w:pPr>
      <w:spacing w:after="0" w:line="100" w:lineRule="atLeast"/>
    </w:pPr>
    <w:rPr>
      <w:rFonts w:ascii="Segoe UI" w:hAnsi="Segoe UI" w:cs="Segoe UI"/>
      <w:sz w:val="18"/>
      <w:szCs w:val="18"/>
    </w:rPr>
  </w:style>
  <w:style w:type="paragraph" w:customStyle="1" w:styleId="ConsPlusNormal">
    <w:name w:val="ConsPlusNormal"/>
    <w:rsid w:val="00876CFC"/>
    <w:pPr>
      <w:widowControl w:val="0"/>
      <w:suppressAutoHyphens/>
      <w:autoSpaceDE w:val="0"/>
    </w:pPr>
    <w:rPr>
      <w:rFonts w:ascii="Arial" w:eastAsia="Calibri" w:hAnsi="Arial" w:cs="Arial"/>
      <w:lang w:eastAsia="ar-SA"/>
    </w:rPr>
  </w:style>
  <w:style w:type="paragraph" w:customStyle="1" w:styleId="16">
    <w:name w:val="Абзац списка1"/>
    <w:basedOn w:val="a"/>
    <w:rsid w:val="00876CFC"/>
    <w:pPr>
      <w:spacing w:after="120" w:line="240" w:lineRule="auto"/>
      <w:ind w:left="720"/>
      <w:jc w:val="both"/>
    </w:pPr>
    <w:rPr>
      <w:rFonts w:eastAsia="Times New Roman"/>
      <w:bCs/>
      <w:color w:val="000000"/>
    </w:rPr>
  </w:style>
  <w:style w:type="paragraph" w:customStyle="1" w:styleId="210">
    <w:name w:val="Основной текст с отступом 21"/>
    <w:basedOn w:val="a"/>
    <w:rsid w:val="00876CFC"/>
    <w:pPr>
      <w:spacing w:after="120" w:line="480" w:lineRule="auto"/>
      <w:ind w:left="283"/>
    </w:pPr>
    <w:rPr>
      <w:rFonts w:ascii="Times New Roman" w:eastAsia="Times New Roman" w:hAnsi="Times New Roman" w:cs="Times New Roman"/>
      <w:sz w:val="20"/>
      <w:szCs w:val="20"/>
    </w:rPr>
  </w:style>
  <w:style w:type="paragraph" w:customStyle="1" w:styleId="17">
    <w:name w:val="Текст1"/>
    <w:basedOn w:val="a"/>
    <w:rsid w:val="00876CFC"/>
    <w:pPr>
      <w:spacing w:after="0" w:line="240" w:lineRule="auto"/>
    </w:pPr>
    <w:rPr>
      <w:rFonts w:ascii="Courier New" w:eastAsia="Times New Roman" w:hAnsi="Courier New" w:cs="Courier New"/>
      <w:sz w:val="20"/>
      <w:szCs w:val="20"/>
    </w:rPr>
  </w:style>
  <w:style w:type="paragraph" w:customStyle="1" w:styleId="18">
    <w:name w:val="Без интервала1"/>
    <w:rsid w:val="00876CFC"/>
    <w:pPr>
      <w:suppressAutoHyphens/>
      <w:spacing w:line="100" w:lineRule="atLeast"/>
    </w:pPr>
    <w:rPr>
      <w:rFonts w:ascii="Calibri" w:eastAsia="SimSun" w:hAnsi="Calibri" w:cs="Calibri"/>
      <w:sz w:val="22"/>
      <w:szCs w:val="22"/>
      <w:lang w:eastAsia="ar-SA"/>
    </w:rPr>
  </w:style>
  <w:style w:type="paragraph" w:customStyle="1" w:styleId="25">
    <w:name w:val="Текст2"/>
    <w:basedOn w:val="a"/>
    <w:rsid w:val="00876CFC"/>
    <w:pPr>
      <w:spacing w:after="0" w:line="100" w:lineRule="atLeast"/>
    </w:pPr>
    <w:rPr>
      <w:rFonts w:ascii="Courier New" w:hAnsi="Courier New" w:cs="Courier New"/>
      <w:sz w:val="20"/>
      <w:szCs w:val="20"/>
    </w:rPr>
  </w:style>
  <w:style w:type="paragraph" w:customStyle="1" w:styleId="ConsPlusTitle">
    <w:name w:val="ConsPlusTitle"/>
    <w:rsid w:val="00876CFC"/>
    <w:pPr>
      <w:widowControl w:val="0"/>
      <w:suppressAutoHyphens/>
    </w:pPr>
    <w:rPr>
      <w:rFonts w:ascii="Arial" w:hAnsi="Arial" w:cs="Arial"/>
      <w:b/>
      <w:bCs/>
      <w:sz w:val="16"/>
      <w:szCs w:val="16"/>
      <w:lang w:eastAsia="ar-SA"/>
    </w:rPr>
  </w:style>
  <w:style w:type="paragraph" w:customStyle="1" w:styleId="26">
    <w:name w:val="Без интервала2"/>
    <w:rsid w:val="00876CFC"/>
    <w:pPr>
      <w:suppressAutoHyphens/>
    </w:pPr>
    <w:rPr>
      <w:rFonts w:ascii="Calibri" w:eastAsia="Calibri" w:hAnsi="Calibri" w:cs="Calibri"/>
      <w:sz w:val="22"/>
      <w:szCs w:val="22"/>
      <w:lang w:eastAsia="ar-SA"/>
    </w:rPr>
  </w:style>
  <w:style w:type="paragraph" w:customStyle="1" w:styleId="19">
    <w:name w:val="Обычный (веб)1"/>
    <w:basedOn w:val="a"/>
    <w:rsid w:val="00876CFC"/>
    <w:pPr>
      <w:spacing w:before="100" w:after="100" w:line="100" w:lineRule="atLeast"/>
    </w:pPr>
    <w:rPr>
      <w:rFonts w:ascii="Times New Roman" w:hAnsi="Times New Roman" w:cs="Times New Roman"/>
      <w:sz w:val="24"/>
      <w:szCs w:val="24"/>
    </w:rPr>
  </w:style>
  <w:style w:type="paragraph" w:styleId="af3">
    <w:name w:val="footnote text"/>
    <w:basedOn w:val="a"/>
    <w:rsid w:val="00876CFC"/>
    <w:pPr>
      <w:suppressLineNumbers/>
      <w:ind w:left="283" w:hanging="283"/>
    </w:pPr>
    <w:rPr>
      <w:sz w:val="20"/>
      <w:szCs w:val="20"/>
    </w:rPr>
  </w:style>
  <w:style w:type="paragraph" w:customStyle="1" w:styleId="1a">
    <w:name w:val="Текст сноски1"/>
    <w:basedOn w:val="a"/>
    <w:rsid w:val="00876CFC"/>
    <w:pPr>
      <w:spacing w:after="0" w:line="100" w:lineRule="atLeast"/>
    </w:pPr>
    <w:rPr>
      <w:sz w:val="20"/>
      <w:szCs w:val="20"/>
    </w:rPr>
  </w:style>
  <w:style w:type="paragraph" w:styleId="af4">
    <w:name w:val="List Paragraph"/>
    <w:basedOn w:val="a"/>
    <w:qFormat/>
    <w:rsid w:val="00876CFC"/>
    <w:pPr>
      <w:suppressAutoHyphens w:val="0"/>
      <w:spacing w:after="200" w:line="276" w:lineRule="auto"/>
      <w:ind w:left="720"/>
    </w:pPr>
    <w:rPr>
      <w:rFonts w:eastAsia="Calibri" w:cs="Times New Roman"/>
    </w:rPr>
  </w:style>
  <w:style w:type="paragraph" w:styleId="af5">
    <w:name w:val="Balloon Text"/>
    <w:basedOn w:val="a"/>
    <w:rsid w:val="00876CFC"/>
    <w:pPr>
      <w:suppressAutoHyphens w:val="0"/>
      <w:spacing w:after="0" w:line="240" w:lineRule="auto"/>
    </w:pPr>
    <w:rPr>
      <w:rFonts w:ascii="Segoe UI" w:eastAsia="Times New Roman" w:hAnsi="Segoe UI" w:cs="Segoe UI"/>
      <w:sz w:val="18"/>
      <w:szCs w:val="18"/>
    </w:rPr>
  </w:style>
  <w:style w:type="paragraph" w:customStyle="1" w:styleId="af6">
    <w:name w:val="Содержимое таблицы"/>
    <w:basedOn w:val="a"/>
    <w:rsid w:val="00876CFC"/>
    <w:pPr>
      <w:suppressLineNumbers/>
    </w:pPr>
  </w:style>
  <w:style w:type="paragraph" w:customStyle="1" w:styleId="af7">
    <w:name w:val="Заголовок таблицы"/>
    <w:basedOn w:val="af6"/>
    <w:rsid w:val="00876CFC"/>
    <w:pPr>
      <w:jc w:val="center"/>
    </w:pPr>
    <w:rPr>
      <w:b/>
      <w:bCs/>
    </w:rPr>
  </w:style>
  <w:style w:type="paragraph" w:customStyle="1" w:styleId="Style15">
    <w:name w:val="Style15"/>
    <w:basedOn w:val="a"/>
    <w:rsid w:val="00876CFC"/>
    <w:pPr>
      <w:widowControl w:val="0"/>
      <w:spacing w:after="0" w:line="355" w:lineRule="exact"/>
      <w:ind w:firstLine="677"/>
      <w:jc w:val="both"/>
    </w:pPr>
    <w:rPr>
      <w:rFonts w:ascii="Times New Roman" w:eastAsia="Times New Roman" w:hAnsi="Times New Roman" w:cs="Times New Roman"/>
      <w:sz w:val="24"/>
      <w:szCs w:val="24"/>
    </w:rPr>
  </w:style>
  <w:style w:type="paragraph" w:styleId="af8">
    <w:name w:val="Normal (Web)"/>
    <w:basedOn w:val="a"/>
    <w:rsid w:val="00876CFC"/>
    <w:pPr>
      <w:spacing w:before="280" w:after="280" w:line="240" w:lineRule="auto"/>
    </w:pPr>
    <w:rPr>
      <w:rFonts w:ascii="Times" w:hAnsi="Times" w:cs="Times"/>
      <w:sz w:val="20"/>
      <w:szCs w:val="20"/>
    </w:rPr>
  </w:style>
  <w:style w:type="paragraph" w:styleId="af9">
    <w:name w:val="No Spacing"/>
    <w:qFormat/>
    <w:rsid w:val="00876CFC"/>
    <w:pPr>
      <w:suppressAutoHyphens/>
    </w:pPr>
    <w:rPr>
      <w:rFonts w:ascii="Calibri" w:eastAsia="Calibri" w:hAnsi="Calibri" w:cs="Calibri"/>
      <w:sz w:val="22"/>
      <w:szCs w:val="22"/>
      <w:lang w:eastAsia="ar-SA"/>
    </w:rPr>
  </w:style>
  <w:style w:type="paragraph" w:customStyle="1" w:styleId="readerarticlelead">
    <w:name w:val="reader_article_lead"/>
    <w:basedOn w:val="a"/>
    <w:rsid w:val="00876CFC"/>
    <w:pPr>
      <w:spacing w:after="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union.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asi.ru/staffing/dualeducation/" TargetMode="External"/><Relationship Id="rId2" Type="http://schemas.openxmlformats.org/officeDocument/2006/relationships/styles" Target="styles.xml"/><Relationship Id="rId16" Type="http://schemas.openxmlformats.org/officeDocument/2006/relationships/hyperlink" Target="consultantplus://offline/ref=E060F6C245F2FECA86AB5DBFD03E830F77C8CC55B2F6E5F15779660905DDFDA5ABCF7C58595EA21FF5nF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consultantplus://offline/ref=C4A530B2169A91DA62CCB4C25FED1B38EA6212284ED9A58BBC966F3756B6E36E0D8A31EA5000BCE5uE02I" TargetMode="External"/><Relationship Id="rId10" Type="http://schemas.openxmlformats.org/officeDocument/2006/relationships/hyperlink" Target="consultantplus://offline/ref=738AD2AA474B988F7EC26E3F6DBFCE781A23816924AA8D69D80534F2B4O3O2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38AD2AA474B988F7EC26E3F6DBFCE781A2388652CA98D69D80534F2B4O3O2M" TargetMode="External"/><Relationship Id="rId14" Type="http://schemas.openxmlformats.org/officeDocument/2006/relationships/hyperlink" Target="consultantplus://offline/ref=C4A530B2169A91DA62CCB4C25FED1B38EA63122948D4A58BBC966F3756B6E36E0D8A31EA5001BFECuE0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47944</Words>
  <Characters>273282</Characters>
  <Application>Microsoft Office Word</Application>
  <DocSecurity>0</DocSecurity>
  <Lines>2277</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Latunin</dc:creator>
  <cp:lastModifiedBy>Курский обком Профсоюза</cp:lastModifiedBy>
  <cp:revision>2</cp:revision>
  <cp:lastPrinted>2017-08-04T11:27:00Z</cp:lastPrinted>
  <dcterms:created xsi:type="dcterms:W3CDTF">2017-08-16T08:04:00Z</dcterms:created>
  <dcterms:modified xsi:type="dcterms:W3CDTF">2017-08-16T08:04:00Z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